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4473FAAB"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#99</w:t>
      </w:r>
      <w:r w:rsidR="006A0E01">
        <w:rPr>
          <w:rFonts w:cs="Arial"/>
          <w:sz w:val="24"/>
          <w:lang w:eastAsia="zh-CN"/>
        </w:rPr>
        <w:t>bis</w:t>
      </w:r>
      <w:r w:rsidR="00555CF9" w:rsidRPr="00A66DAB">
        <w:rPr>
          <w:rFonts w:cs="Arial"/>
          <w:bCs/>
          <w:noProof w:val="0"/>
          <w:sz w:val="24"/>
        </w:rPr>
        <w:t xml:space="preserve">                                                </w:t>
      </w:r>
      <w:r w:rsidR="00207D7F">
        <w:rPr>
          <w:rFonts w:cs="Arial"/>
          <w:bCs/>
          <w:noProof w:val="0"/>
          <w:sz w:val="24"/>
        </w:rPr>
        <w:t xml:space="preserve">          </w:t>
      </w:r>
      <w:r w:rsidR="008203D8" w:rsidRPr="008203D8">
        <w:rPr>
          <w:rFonts w:cs="Arial"/>
          <w:bCs/>
          <w:noProof w:val="0"/>
          <w:sz w:val="24"/>
        </w:rPr>
        <w:t>R2-</w:t>
      </w:r>
      <w:r w:rsidR="00D5538D" w:rsidRPr="008203D8">
        <w:rPr>
          <w:rFonts w:cs="Arial"/>
          <w:bCs/>
          <w:noProof w:val="0"/>
          <w:sz w:val="24"/>
        </w:rPr>
        <w:t>17</w:t>
      </w:r>
      <w:r w:rsidR="00D5538D">
        <w:rPr>
          <w:rFonts w:cs="Arial"/>
          <w:bCs/>
          <w:noProof w:val="0"/>
          <w:sz w:val="24"/>
        </w:rPr>
        <w:t>10641</w:t>
      </w:r>
    </w:p>
    <w:p w14:paraId="6E5B34B2" w14:textId="7232A6F1" w:rsidR="003F5E77" w:rsidRPr="00A66DAB" w:rsidRDefault="006A0E01" w:rsidP="003F5E77">
      <w:pPr>
        <w:pStyle w:val="Header"/>
        <w:jc w:val="both"/>
        <w:rPr>
          <w:rFonts w:cs="Arial"/>
          <w:sz w:val="24"/>
          <w:lang w:eastAsia="zh-CN"/>
        </w:rPr>
      </w:pPr>
      <w:r>
        <w:rPr>
          <w:rFonts w:cs="Arial"/>
          <w:sz w:val="24"/>
          <w:szCs w:val="24"/>
          <w:bdr w:val="none" w:sz="0" w:space="0" w:color="auto" w:frame="1"/>
        </w:rPr>
        <w:t>Prague</w:t>
      </w:r>
      <w:r w:rsidR="00207D7F">
        <w:rPr>
          <w:rFonts w:cs="Arial"/>
          <w:sz w:val="24"/>
          <w:szCs w:val="24"/>
          <w:bdr w:val="none" w:sz="0" w:space="0" w:color="auto" w:frame="1"/>
        </w:rPr>
        <w:t xml:space="preserve">, </w:t>
      </w:r>
      <w:r>
        <w:rPr>
          <w:rFonts w:cs="Arial"/>
          <w:sz w:val="24"/>
          <w:szCs w:val="24"/>
          <w:bdr w:val="none" w:sz="0" w:space="0" w:color="auto" w:frame="1"/>
        </w:rPr>
        <w:t>Czech Republic</w:t>
      </w:r>
      <w:r w:rsidR="003F5E77">
        <w:rPr>
          <w:rFonts w:cs="Arial"/>
          <w:sz w:val="24"/>
          <w:szCs w:val="24"/>
          <w:lang w:eastAsia="zh-CN"/>
        </w:rPr>
        <w:t>,</w:t>
      </w:r>
      <w:r w:rsidR="003F5E77" w:rsidRPr="00A66DAB">
        <w:rPr>
          <w:rFonts w:cs="Arial"/>
          <w:sz w:val="24"/>
          <w:lang w:eastAsia="zh-CN"/>
        </w:rPr>
        <w:t xml:space="preserve"> </w:t>
      </w:r>
      <w:r>
        <w:rPr>
          <w:rFonts w:cs="Arial"/>
          <w:sz w:val="24"/>
          <w:lang w:eastAsia="zh-CN"/>
        </w:rPr>
        <w:t>9</w:t>
      </w:r>
      <w:r w:rsidR="00207D7F">
        <w:rPr>
          <w:rFonts w:cs="Arial"/>
          <w:sz w:val="24"/>
          <w:vertAlign w:val="superscript"/>
          <w:lang w:eastAsia="zh-CN"/>
        </w:rPr>
        <w:t>st</w:t>
      </w:r>
      <w:r w:rsidR="00E43E99">
        <w:rPr>
          <w:rFonts w:cs="Arial"/>
          <w:sz w:val="24"/>
          <w:lang w:eastAsia="zh-CN"/>
        </w:rPr>
        <w:t xml:space="preserve"> </w:t>
      </w:r>
      <w:r w:rsidR="00AF5795">
        <w:rPr>
          <w:rFonts w:cs="Arial"/>
          <w:sz w:val="24"/>
          <w:lang w:eastAsia="zh-CN"/>
        </w:rPr>
        <w:t xml:space="preserve">– </w:t>
      </w:r>
      <w:r>
        <w:rPr>
          <w:rFonts w:cs="Arial"/>
          <w:sz w:val="24"/>
          <w:lang w:eastAsia="zh-CN"/>
        </w:rPr>
        <w:t>13</w:t>
      </w:r>
      <w:r w:rsidR="00EC1DFF" w:rsidRPr="003B2E53">
        <w:rPr>
          <w:rFonts w:cs="Arial"/>
          <w:sz w:val="24"/>
          <w:vertAlign w:val="superscript"/>
          <w:lang w:eastAsia="zh-CN"/>
        </w:rPr>
        <w:t>th</w:t>
      </w:r>
      <w:r w:rsidR="003F5E77" w:rsidRPr="00A66DAB">
        <w:rPr>
          <w:rFonts w:cs="Arial"/>
          <w:sz w:val="24"/>
          <w:lang w:eastAsia="zh-CN"/>
        </w:rPr>
        <w:t xml:space="preserve"> </w:t>
      </w:r>
      <w:r>
        <w:rPr>
          <w:rFonts w:cs="Arial"/>
          <w:sz w:val="24"/>
          <w:lang w:eastAsia="zh-CN"/>
        </w:rPr>
        <w:t>October</w:t>
      </w:r>
      <w:r w:rsidR="00207D7F">
        <w:rPr>
          <w:rFonts w:cs="Arial"/>
          <w:sz w:val="24"/>
          <w:lang w:eastAsia="zh-CN"/>
        </w:rPr>
        <w:t>,</w:t>
      </w:r>
      <w:r w:rsidR="003F5E77">
        <w:rPr>
          <w:rFonts w:cs="Arial"/>
          <w:sz w:val="24"/>
          <w:lang w:eastAsia="zh-CN"/>
        </w:rPr>
        <w:t xml:space="preserve"> 2017</w:t>
      </w:r>
      <w:r w:rsidR="00ED5949">
        <w:rPr>
          <w:rFonts w:cs="Arial"/>
          <w:sz w:val="24"/>
          <w:lang w:eastAsia="zh-CN"/>
        </w:rPr>
        <w:t xml:space="preserve">    </w:t>
      </w:r>
      <w:r w:rsidR="00207D7F">
        <w:rPr>
          <w:rFonts w:cs="Arial"/>
          <w:sz w:val="24"/>
          <w:lang w:eastAsia="zh-CN"/>
        </w:rPr>
        <w:t xml:space="preserve">                            </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0E7A72EF"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3C4A73">
        <w:rPr>
          <w:rFonts w:cs="Arial"/>
          <w:bCs/>
          <w:sz w:val="24"/>
          <w:lang w:val="en-US"/>
        </w:rPr>
        <w:t>9.</w:t>
      </w:r>
      <w:r w:rsidR="00ED038D">
        <w:rPr>
          <w:rFonts w:cs="Arial"/>
          <w:bCs/>
          <w:sz w:val="24"/>
          <w:lang w:val="en-US"/>
        </w:rPr>
        <w:t>14.9</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658915F4"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6A0E01">
        <w:rPr>
          <w:rFonts w:ascii="Arial" w:hAnsi="Arial" w:cs="Arial"/>
          <w:bCs/>
          <w:sz w:val="24"/>
        </w:rPr>
        <w:t>WUS</w:t>
      </w:r>
      <w:r w:rsidR="0083575C">
        <w:rPr>
          <w:rFonts w:ascii="Arial" w:hAnsi="Arial" w:cs="Arial"/>
          <w:bCs/>
          <w:sz w:val="24"/>
        </w:rPr>
        <w:t xml:space="preserve"> consideration</w:t>
      </w:r>
      <w:r w:rsidR="006A0E01">
        <w:rPr>
          <w:rFonts w:ascii="Arial" w:hAnsi="Arial" w:cs="Arial"/>
          <w:bCs/>
          <w:sz w:val="24"/>
        </w:rPr>
        <w:t xml:space="preserve"> for </w:t>
      </w:r>
      <w:proofErr w:type="spellStart"/>
      <w:r w:rsidR="006A0E01">
        <w:rPr>
          <w:rFonts w:ascii="Arial" w:hAnsi="Arial" w:cs="Arial"/>
          <w:bCs/>
          <w:sz w:val="24"/>
        </w:rPr>
        <w:t>efeMTC</w:t>
      </w:r>
      <w:proofErr w:type="spellEnd"/>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1AC09F73" w14:textId="13A8E3B2" w:rsidR="001B28D5" w:rsidRDefault="006A0E01" w:rsidP="003C4A73">
      <w:pPr>
        <w:rPr>
          <w:lang w:val="en-GB" w:eastAsia="x-none"/>
        </w:rPr>
      </w:pPr>
      <w:r>
        <w:rPr>
          <w:lang w:val="en-GB" w:eastAsia="x-none"/>
        </w:rPr>
        <w:t xml:space="preserve">There has been discussion on wake-up signal (WUS) as a solution to power consumption reduction for </w:t>
      </w:r>
      <w:r w:rsidR="00A64087">
        <w:rPr>
          <w:lang w:val="en-GB" w:eastAsia="x-none"/>
        </w:rPr>
        <w:t xml:space="preserve">downlink </w:t>
      </w:r>
      <w:r>
        <w:rPr>
          <w:lang w:val="en-GB" w:eastAsia="x-none"/>
        </w:rPr>
        <w:t>physical channel in RAN1. In the last RAN1#90 meeting [</w:t>
      </w:r>
      <w:r w:rsidR="006C3BEA">
        <w:rPr>
          <w:lang w:val="en-GB" w:eastAsia="x-none"/>
        </w:rPr>
        <w:t>1</w:t>
      </w:r>
      <w:r>
        <w:rPr>
          <w:lang w:val="en-GB" w:eastAsia="x-none"/>
        </w:rPr>
        <w:t xml:space="preserve">], some progress regarding the WUS was achieved and </w:t>
      </w:r>
      <w:r w:rsidR="002602BA">
        <w:rPr>
          <w:lang w:val="en-GB" w:eastAsia="x-none"/>
        </w:rPr>
        <w:t xml:space="preserve">the </w:t>
      </w:r>
      <w:r>
        <w:rPr>
          <w:lang w:val="en-GB" w:eastAsia="x-none"/>
        </w:rPr>
        <w:t>following agreements were made.</w:t>
      </w:r>
    </w:p>
    <w:tbl>
      <w:tblPr>
        <w:tblStyle w:val="TableGrid"/>
        <w:tblW w:w="0" w:type="auto"/>
        <w:tblLook w:val="04A0" w:firstRow="1" w:lastRow="0" w:firstColumn="1" w:lastColumn="0" w:noHBand="0" w:noVBand="1"/>
      </w:tblPr>
      <w:tblGrid>
        <w:gridCol w:w="9350"/>
      </w:tblGrid>
      <w:tr w:rsidR="001B28D5" w14:paraId="11A52550" w14:textId="77777777" w:rsidTr="001B28D5">
        <w:tc>
          <w:tcPr>
            <w:tcW w:w="9350" w:type="dxa"/>
          </w:tcPr>
          <w:p w14:paraId="52A16BC6" w14:textId="77777777" w:rsidR="006A0E01" w:rsidRPr="00CF439E" w:rsidRDefault="006A0E01" w:rsidP="006A0E01">
            <w:pPr>
              <w:numPr>
                <w:ilvl w:val="0"/>
                <w:numId w:val="29"/>
              </w:numPr>
              <w:overflowPunct/>
              <w:autoSpaceDE/>
              <w:autoSpaceDN/>
              <w:adjustRightInd/>
              <w:spacing w:after="0"/>
              <w:rPr>
                <w:rFonts w:eastAsia="MS Mincho"/>
                <w:iCs/>
                <w:lang w:eastAsia="ja-JP"/>
              </w:rPr>
            </w:pPr>
            <w:r>
              <w:rPr>
                <w:rFonts w:eastAsia="MS Mincho"/>
                <w:iCs/>
                <w:lang w:eastAsia="ja-JP"/>
              </w:rPr>
              <w:t>For idle mode,</w:t>
            </w:r>
          </w:p>
          <w:p w14:paraId="15B0624D" w14:textId="77777777" w:rsidR="006A0E01" w:rsidRPr="00D52257" w:rsidRDefault="006A0E01" w:rsidP="006A0E01">
            <w:pPr>
              <w:numPr>
                <w:ilvl w:val="1"/>
                <w:numId w:val="29"/>
              </w:numPr>
              <w:overflowPunct/>
              <w:autoSpaceDE/>
              <w:autoSpaceDN/>
              <w:adjustRightInd/>
              <w:spacing w:after="0"/>
              <w:rPr>
                <w:rFonts w:eastAsia="MS Mincho"/>
                <w:iCs/>
                <w:lang w:eastAsia="ja-JP"/>
              </w:rPr>
            </w:pPr>
            <w:r w:rsidRPr="00D52257">
              <w:rPr>
                <w:rFonts w:eastAsia="MS Mincho"/>
                <w:iCs/>
                <w:lang w:eastAsia="ja-JP"/>
              </w:rPr>
              <w:t>In specifying a power saving physical signal to indicate whether the UE needs to decode subsequent physical channel(s) for idle mode paging, select a candidate among the following power saving physical signals:</w:t>
            </w:r>
          </w:p>
          <w:p w14:paraId="2AB7CF82" w14:textId="77777777" w:rsidR="006A0E01" w:rsidRPr="00D52257" w:rsidRDefault="006A0E01" w:rsidP="006A0E01">
            <w:pPr>
              <w:numPr>
                <w:ilvl w:val="2"/>
                <w:numId w:val="29"/>
              </w:numPr>
              <w:overflowPunct/>
              <w:autoSpaceDE/>
              <w:autoSpaceDN/>
              <w:adjustRightInd/>
              <w:spacing w:after="0"/>
              <w:rPr>
                <w:rFonts w:eastAsia="MS Mincho"/>
                <w:iCs/>
                <w:lang w:val="sv-SE" w:eastAsia="ja-JP"/>
              </w:rPr>
            </w:pPr>
            <w:r w:rsidRPr="00D52257">
              <w:rPr>
                <w:rFonts w:eastAsia="MS Mincho"/>
                <w:iCs/>
                <w:lang w:eastAsia="ja-JP"/>
              </w:rPr>
              <w:t>Wake-up signal or DTX</w:t>
            </w:r>
          </w:p>
          <w:p w14:paraId="68A07628" w14:textId="77777777" w:rsidR="006A0E01" w:rsidRPr="00D52257" w:rsidRDefault="006A0E01" w:rsidP="006A0E01">
            <w:pPr>
              <w:numPr>
                <w:ilvl w:val="2"/>
                <w:numId w:val="29"/>
              </w:numPr>
              <w:overflowPunct/>
              <w:autoSpaceDE/>
              <w:autoSpaceDN/>
              <w:adjustRightInd/>
              <w:spacing w:after="0"/>
              <w:rPr>
                <w:rFonts w:eastAsia="MS Mincho"/>
                <w:iCs/>
                <w:lang w:eastAsia="ja-JP"/>
              </w:rPr>
            </w:pPr>
            <w:r w:rsidRPr="00D52257">
              <w:rPr>
                <w:rFonts w:eastAsia="MS Mincho"/>
                <w:iCs/>
                <w:lang w:eastAsia="ja-JP"/>
              </w:rPr>
              <w:t>Wake-up signal with no DTX</w:t>
            </w:r>
          </w:p>
          <w:p w14:paraId="6EE1C4C1" w14:textId="77777777" w:rsidR="006A0E01" w:rsidRDefault="006A0E01" w:rsidP="006A0E01">
            <w:pPr>
              <w:numPr>
                <w:ilvl w:val="1"/>
                <w:numId w:val="29"/>
              </w:numPr>
              <w:overflowPunct/>
              <w:autoSpaceDE/>
              <w:autoSpaceDN/>
              <w:adjustRightInd/>
              <w:spacing w:after="0"/>
              <w:rPr>
                <w:rFonts w:eastAsia="MS Mincho"/>
                <w:iCs/>
                <w:lang w:eastAsia="ja-JP"/>
              </w:rPr>
            </w:pPr>
            <w:r>
              <w:rPr>
                <w:rFonts w:eastAsia="MS Mincho"/>
                <w:iCs/>
                <w:lang w:eastAsia="ja-JP"/>
              </w:rPr>
              <w:t>FFS:</w:t>
            </w:r>
          </w:p>
          <w:p w14:paraId="6646135A" w14:textId="77777777" w:rsidR="006A0E01" w:rsidRDefault="006A0E01" w:rsidP="006A0E01">
            <w:pPr>
              <w:numPr>
                <w:ilvl w:val="2"/>
                <w:numId w:val="29"/>
              </w:numPr>
              <w:overflowPunct/>
              <w:autoSpaceDE/>
              <w:autoSpaceDN/>
              <w:adjustRightInd/>
              <w:spacing w:after="0"/>
              <w:rPr>
                <w:rFonts w:eastAsia="MS Mincho"/>
                <w:iCs/>
                <w:lang w:eastAsia="ja-JP"/>
              </w:rPr>
            </w:pPr>
            <w:r>
              <w:rPr>
                <w:rFonts w:eastAsia="MS Mincho"/>
                <w:iCs/>
                <w:lang w:eastAsia="ja-JP"/>
              </w:rPr>
              <w:t>Information conveyed by the physical signal</w:t>
            </w:r>
          </w:p>
          <w:p w14:paraId="29614B9F" w14:textId="77777777" w:rsidR="006A0E01" w:rsidRPr="00073121" w:rsidRDefault="006A0E01" w:rsidP="006A0E01">
            <w:pPr>
              <w:numPr>
                <w:ilvl w:val="2"/>
                <w:numId w:val="29"/>
              </w:numPr>
              <w:overflowPunct/>
              <w:autoSpaceDE/>
              <w:autoSpaceDN/>
              <w:adjustRightInd/>
              <w:spacing w:after="0"/>
              <w:rPr>
                <w:rFonts w:eastAsia="MS Mincho"/>
                <w:iCs/>
                <w:lang w:eastAsia="ja-JP"/>
              </w:rPr>
            </w:pPr>
            <w:r>
              <w:rPr>
                <w:rFonts w:eastAsia="MS Mincho"/>
                <w:iCs/>
                <w:lang w:eastAsia="ja-JP"/>
              </w:rPr>
              <w:t>Design of the physical signal</w:t>
            </w:r>
          </w:p>
          <w:p w14:paraId="3F21E042" w14:textId="3545C274" w:rsidR="001B28D5" w:rsidRDefault="001B28D5" w:rsidP="00D8275A">
            <w:pPr>
              <w:overflowPunct/>
              <w:autoSpaceDE/>
              <w:autoSpaceDN/>
              <w:adjustRightInd/>
              <w:spacing w:after="0"/>
              <w:rPr>
                <w:lang w:val="en-GB" w:eastAsia="x-none"/>
              </w:rPr>
            </w:pPr>
          </w:p>
        </w:tc>
      </w:tr>
    </w:tbl>
    <w:p w14:paraId="112F65D1" w14:textId="5133E646" w:rsidR="003C4A73" w:rsidRDefault="006A0E01" w:rsidP="001B28D5">
      <w:pPr>
        <w:spacing w:before="240"/>
        <w:rPr>
          <w:lang w:val="en-GB" w:eastAsia="x-none"/>
        </w:rPr>
      </w:pPr>
      <w:r>
        <w:rPr>
          <w:lang w:val="en-GB" w:eastAsia="x-none"/>
        </w:rPr>
        <w:t>In RAN1#90 meeting [</w:t>
      </w:r>
      <w:r w:rsidR="006C3BEA">
        <w:rPr>
          <w:lang w:val="en-GB" w:eastAsia="x-none"/>
        </w:rPr>
        <w:t>1</w:t>
      </w:r>
      <w:r>
        <w:rPr>
          <w:lang w:val="en-GB" w:eastAsia="x-none"/>
        </w:rPr>
        <w:t xml:space="preserve">], further agreements were made for </w:t>
      </w:r>
      <w:proofErr w:type="spellStart"/>
      <w:r>
        <w:rPr>
          <w:lang w:val="en-GB" w:eastAsia="x-none"/>
        </w:rPr>
        <w:t>feNB-IoT</w:t>
      </w:r>
      <w:proofErr w:type="spellEnd"/>
      <w:r>
        <w:rPr>
          <w:lang w:val="en-GB" w:eastAsia="x-none"/>
        </w:rPr>
        <w:t>.</w:t>
      </w:r>
    </w:p>
    <w:tbl>
      <w:tblPr>
        <w:tblStyle w:val="TableGrid"/>
        <w:tblW w:w="0" w:type="auto"/>
        <w:tblLook w:val="04A0" w:firstRow="1" w:lastRow="0" w:firstColumn="1" w:lastColumn="0" w:noHBand="0" w:noVBand="1"/>
      </w:tblPr>
      <w:tblGrid>
        <w:gridCol w:w="9350"/>
      </w:tblGrid>
      <w:tr w:rsidR="001B28D5" w14:paraId="79E63774" w14:textId="77777777" w:rsidTr="001B28D5">
        <w:tc>
          <w:tcPr>
            <w:tcW w:w="9350" w:type="dxa"/>
          </w:tcPr>
          <w:p w14:paraId="3C519993" w14:textId="77777777" w:rsidR="006A0E01" w:rsidRPr="00EA60B0" w:rsidRDefault="006A0E01" w:rsidP="006A0E01">
            <w:pPr>
              <w:numPr>
                <w:ilvl w:val="0"/>
                <w:numId w:val="32"/>
              </w:numPr>
              <w:overflowPunct/>
              <w:autoSpaceDE/>
              <w:autoSpaceDN/>
              <w:adjustRightInd/>
              <w:spacing w:after="0"/>
              <w:rPr>
                <w:rFonts w:eastAsia="MS Mincho"/>
                <w:lang w:eastAsia="ja-JP"/>
              </w:rPr>
            </w:pPr>
            <w:r w:rsidRPr="00EA60B0">
              <w:rPr>
                <w:rFonts w:eastAsia="MS Mincho"/>
                <w:lang w:eastAsia="ja-JP"/>
              </w:rPr>
              <w:t>For idle mode,</w:t>
            </w:r>
          </w:p>
          <w:p w14:paraId="217D64EF" w14:textId="77777777" w:rsidR="006A0E01" w:rsidRPr="00EA60B0" w:rsidRDefault="006A0E01" w:rsidP="006A0E01">
            <w:pPr>
              <w:numPr>
                <w:ilvl w:val="0"/>
                <w:numId w:val="30"/>
              </w:numPr>
              <w:tabs>
                <w:tab w:val="clear" w:pos="720"/>
                <w:tab w:val="num" w:pos="1080"/>
              </w:tabs>
              <w:overflowPunct/>
              <w:autoSpaceDE/>
              <w:autoSpaceDN/>
              <w:adjustRightInd/>
              <w:spacing w:after="0"/>
              <w:ind w:left="1080"/>
              <w:rPr>
                <w:rFonts w:eastAsia="MS Mincho"/>
                <w:lang w:eastAsia="ja-JP"/>
              </w:rPr>
            </w:pPr>
            <w:r w:rsidRPr="00EA60B0">
              <w:rPr>
                <w:rFonts w:eastAsia="MS Mincho"/>
                <w:lang w:eastAsia="ja-JP"/>
              </w:rPr>
              <w:t>The power saving signal in a cell supports being applied to FFS between:</w:t>
            </w:r>
          </w:p>
          <w:p w14:paraId="6295F811" w14:textId="77777777" w:rsidR="006A0E01" w:rsidRPr="00EA60B0" w:rsidRDefault="006A0E01" w:rsidP="006A0E01">
            <w:pPr>
              <w:numPr>
                <w:ilvl w:val="1"/>
                <w:numId w:val="31"/>
              </w:numPr>
              <w:tabs>
                <w:tab w:val="clear" w:pos="1440"/>
                <w:tab w:val="num" w:pos="1800"/>
              </w:tabs>
              <w:overflowPunct/>
              <w:autoSpaceDE/>
              <w:autoSpaceDN/>
              <w:adjustRightInd/>
              <w:spacing w:after="0"/>
              <w:ind w:left="1800"/>
              <w:rPr>
                <w:rFonts w:eastAsia="MS Mincho"/>
                <w:lang w:eastAsia="ja-JP"/>
              </w:rPr>
            </w:pPr>
            <w:r w:rsidRPr="00EA60B0">
              <w:rPr>
                <w:rFonts w:eastAsia="MS Mincho"/>
                <w:lang w:eastAsia="ja-JP"/>
              </w:rPr>
              <w:t>All the UEs associated to a PO in the cell</w:t>
            </w:r>
          </w:p>
          <w:p w14:paraId="2E5A9CD0" w14:textId="77777777" w:rsidR="006A0E01" w:rsidRPr="00EA60B0" w:rsidRDefault="006A0E01" w:rsidP="006A0E01">
            <w:pPr>
              <w:numPr>
                <w:ilvl w:val="1"/>
                <w:numId w:val="31"/>
              </w:numPr>
              <w:tabs>
                <w:tab w:val="clear" w:pos="1440"/>
                <w:tab w:val="num" w:pos="1800"/>
              </w:tabs>
              <w:overflowPunct/>
              <w:autoSpaceDE/>
              <w:autoSpaceDN/>
              <w:adjustRightInd/>
              <w:spacing w:after="0"/>
              <w:ind w:left="1800"/>
              <w:rPr>
                <w:rFonts w:eastAsia="MS Mincho"/>
                <w:lang w:eastAsia="ja-JP"/>
              </w:rPr>
            </w:pPr>
            <w:r w:rsidRPr="00EA60B0">
              <w:rPr>
                <w:rFonts w:eastAsia="MS Mincho"/>
                <w:lang w:eastAsia="ja-JP"/>
              </w:rPr>
              <w:t>A group of more than one of the UEs associated to a PO in the cell</w:t>
            </w:r>
          </w:p>
          <w:p w14:paraId="653E9BF8" w14:textId="77777777" w:rsidR="006A0E01" w:rsidRPr="00EA60B0" w:rsidRDefault="006A0E01" w:rsidP="006A0E01">
            <w:pPr>
              <w:numPr>
                <w:ilvl w:val="1"/>
                <w:numId w:val="31"/>
              </w:numPr>
              <w:tabs>
                <w:tab w:val="clear" w:pos="1440"/>
                <w:tab w:val="num" w:pos="1800"/>
              </w:tabs>
              <w:overflowPunct/>
              <w:autoSpaceDE/>
              <w:autoSpaceDN/>
              <w:adjustRightInd/>
              <w:spacing w:after="0"/>
              <w:ind w:left="1800"/>
              <w:rPr>
                <w:rFonts w:eastAsia="MS Mincho"/>
                <w:lang w:eastAsia="ja-JP"/>
              </w:rPr>
            </w:pPr>
            <w:r w:rsidRPr="00EA60B0">
              <w:rPr>
                <w:rFonts w:eastAsia="MS Mincho"/>
                <w:lang w:eastAsia="ja-JP"/>
              </w:rPr>
              <w:t>Both (a) and (b)</w:t>
            </w:r>
          </w:p>
          <w:p w14:paraId="2DF27314" w14:textId="77777777" w:rsidR="006A0E01" w:rsidRPr="00EA60B0" w:rsidRDefault="006A0E01" w:rsidP="006A0E01">
            <w:pPr>
              <w:numPr>
                <w:ilvl w:val="0"/>
                <w:numId w:val="30"/>
              </w:numPr>
              <w:tabs>
                <w:tab w:val="clear" w:pos="720"/>
                <w:tab w:val="num" w:pos="1080"/>
              </w:tabs>
              <w:overflowPunct/>
              <w:autoSpaceDE/>
              <w:autoSpaceDN/>
              <w:adjustRightInd/>
              <w:spacing w:after="0"/>
              <w:ind w:left="1080"/>
              <w:rPr>
                <w:rFonts w:eastAsia="MS Mincho"/>
                <w:lang w:eastAsia="ja-JP"/>
              </w:rPr>
            </w:pPr>
            <w:r w:rsidRPr="00EA60B0">
              <w:rPr>
                <w:rFonts w:eastAsia="MS Mincho"/>
                <w:lang w:eastAsia="ja-JP"/>
              </w:rPr>
              <w:t>How many POs the power saving signal applies to from the UE perspective is FFS between</w:t>
            </w:r>
          </w:p>
          <w:p w14:paraId="49359504" w14:textId="77777777" w:rsidR="006A0E01" w:rsidRPr="00EA60B0" w:rsidRDefault="006A0E01" w:rsidP="006A0E01">
            <w:pPr>
              <w:numPr>
                <w:ilvl w:val="1"/>
                <w:numId w:val="30"/>
              </w:numPr>
              <w:tabs>
                <w:tab w:val="clear" w:pos="1440"/>
                <w:tab w:val="num" w:pos="1800"/>
              </w:tabs>
              <w:overflowPunct/>
              <w:autoSpaceDE/>
              <w:autoSpaceDN/>
              <w:adjustRightInd/>
              <w:spacing w:after="0"/>
              <w:ind w:left="1800"/>
              <w:rPr>
                <w:rFonts w:eastAsia="MS Mincho"/>
                <w:lang w:eastAsia="ja-JP"/>
              </w:rPr>
            </w:pPr>
            <w:r w:rsidRPr="00EA60B0">
              <w:rPr>
                <w:rFonts w:eastAsia="MS Mincho"/>
                <w:lang w:eastAsia="ja-JP"/>
              </w:rPr>
              <w:t>A single PO only</w:t>
            </w:r>
          </w:p>
          <w:p w14:paraId="27A2909F" w14:textId="77777777" w:rsidR="006A0E01" w:rsidRPr="00EA60B0" w:rsidRDefault="006A0E01" w:rsidP="006A0E01">
            <w:pPr>
              <w:numPr>
                <w:ilvl w:val="1"/>
                <w:numId w:val="30"/>
              </w:numPr>
              <w:tabs>
                <w:tab w:val="clear" w:pos="1440"/>
                <w:tab w:val="num" w:pos="1800"/>
              </w:tabs>
              <w:overflowPunct/>
              <w:autoSpaceDE/>
              <w:autoSpaceDN/>
              <w:adjustRightInd/>
              <w:spacing w:after="0"/>
              <w:ind w:left="1800"/>
              <w:rPr>
                <w:rFonts w:eastAsia="MS Mincho"/>
                <w:lang w:eastAsia="ja-JP"/>
              </w:rPr>
            </w:pPr>
            <w:r w:rsidRPr="00EA60B0">
              <w:rPr>
                <w:rFonts w:eastAsia="MS Mincho"/>
                <w:lang w:eastAsia="ja-JP"/>
              </w:rPr>
              <w:t>One or more than one PO (details are FFS)</w:t>
            </w:r>
          </w:p>
          <w:p w14:paraId="2292F942" w14:textId="77777777" w:rsidR="006A0E01" w:rsidRPr="00EA60B0" w:rsidRDefault="006A0E01" w:rsidP="006A0E01">
            <w:pPr>
              <w:numPr>
                <w:ilvl w:val="0"/>
                <w:numId w:val="30"/>
              </w:numPr>
              <w:tabs>
                <w:tab w:val="clear" w:pos="720"/>
                <w:tab w:val="num" w:pos="1080"/>
              </w:tabs>
              <w:overflowPunct/>
              <w:autoSpaceDE/>
              <w:autoSpaceDN/>
              <w:adjustRightInd/>
              <w:spacing w:after="0"/>
              <w:ind w:left="1080"/>
              <w:rPr>
                <w:rFonts w:eastAsia="MS Mincho"/>
                <w:lang w:eastAsia="ja-JP"/>
              </w:rPr>
            </w:pPr>
            <w:r w:rsidRPr="00EA60B0">
              <w:rPr>
                <w:rFonts w:eastAsia="MS Mincho"/>
                <w:lang w:eastAsia="ja-JP"/>
              </w:rPr>
              <w:t xml:space="preserve">How many POs the power saving signal applies to from the </w:t>
            </w:r>
            <w:proofErr w:type="spellStart"/>
            <w:r w:rsidRPr="00EA60B0">
              <w:rPr>
                <w:rFonts w:eastAsia="MS Mincho"/>
                <w:lang w:eastAsia="ja-JP"/>
              </w:rPr>
              <w:t>eNB</w:t>
            </w:r>
            <w:proofErr w:type="spellEnd"/>
            <w:r w:rsidRPr="00EA60B0">
              <w:rPr>
                <w:rFonts w:eastAsia="MS Mincho"/>
                <w:lang w:eastAsia="ja-JP"/>
              </w:rPr>
              <w:t xml:space="preserve"> perspective is FFS between</w:t>
            </w:r>
          </w:p>
          <w:p w14:paraId="7B71161D" w14:textId="77777777" w:rsidR="006A0E01" w:rsidRPr="00EA60B0" w:rsidRDefault="006A0E01" w:rsidP="006A0E01">
            <w:pPr>
              <w:numPr>
                <w:ilvl w:val="1"/>
                <w:numId w:val="30"/>
              </w:numPr>
              <w:tabs>
                <w:tab w:val="clear" w:pos="1440"/>
                <w:tab w:val="num" w:pos="1800"/>
              </w:tabs>
              <w:overflowPunct/>
              <w:autoSpaceDE/>
              <w:autoSpaceDN/>
              <w:adjustRightInd/>
              <w:spacing w:after="0"/>
              <w:ind w:left="1800"/>
              <w:rPr>
                <w:rFonts w:eastAsia="MS Mincho"/>
                <w:lang w:eastAsia="ja-JP"/>
              </w:rPr>
            </w:pPr>
            <w:r w:rsidRPr="00EA60B0">
              <w:rPr>
                <w:rFonts w:eastAsia="MS Mincho"/>
                <w:lang w:eastAsia="ja-JP"/>
              </w:rPr>
              <w:t xml:space="preserve">A single PO only </w:t>
            </w:r>
          </w:p>
          <w:p w14:paraId="3C6A5F21" w14:textId="77777777" w:rsidR="006A0E01" w:rsidRPr="00EA60B0" w:rsidRDefault="006A0E01" w:rsidP="006A0E01">
            <w:pPr>
              <w:numPr>
                <w:ilvl w:val="1"/>
                <w:numId w:val="30"/>
              </w:numPr>
              <w:tabs>
                <w:tab w:val="clear" w:pos="1440"/>
                <w:tab w:val="num" w:pos="1800"/>
              </w:tabs>
              <w:overflowPunct/>
              <w:autoSpaceDE/>
              <w:autoSpaceDN/>
              <w:adjustRightInd/>
              <w:spacing w:after="0"/>
              <w:ind w:left="1800"/>
              <w:rPr>
                <w:rFonts w:eastAsia="MS Mincho"/>
                <w:lang w:eastAsia="ja-JP"/>
              </w:rPr>
            </w:pPr>
            <w:r w:rsidRPr="00EA60B0">
              <w:rPr>
                <w:rFonts w:eastAsia="MS Mincho"/>
                <w:lang w:eastAsia="ja-JP"/>
              </w:rPr>
              <w:t>One or more than one PO (details are FFS)</w:t>
            </w:r>
          </w:p>
          <w:p w14:paraId="57D053EC" w14:textId="77777777" w:rsidR="006A0E01" w:rsidRPr="00EA60B0" w:rsidRDefault="006A0E01" w:rsidP="006A0E01">
            <w:pPr>
              <w:numPr>
                <w:ilvl w:val="0"/>
                <w:numId w:val="30"/>
              </w:numPr>
              <w:tabs>
                <w:tab w:val="clear" w:pos="720"/>
                <w:tab w:val="num" w:pos="1080"/>
              </w:tabs>
              <w:overflowPunct/>
              <w:autoSpaceDE/>
              <w:autoSpaceDN/>
              <w:adjustRightInd/>
              <w:spacing w:after="0"/>
              <w:ind w:left="1080"/>
              <w:rPr>
                <w:rFonts w:eastAsia="MS Mincho"/>
                <w:lang w:eastAsia="ja-JP"/>
              </w:rPr>
            </w:pPr>
            <w:r w:rsidRPr="00EA60B0">
              <w:rPr>
                <w:rFonts w:eastAsia="MS Mincho"/>
                <w:lang w:eastAsia="ja-JP"/>
              </w:rPr>
              <w:t>The power saving signal applicable to a UE is sent on the same paging carrier as the associated subsequent physical channel(s)</w:t>
            </w:r>
          </w:p>
          <w:p w14:paraId="0DE3DEC7" w14:textId="5041B71A" w:rsidR="001B28D5" w:rsidRDefault="001B28D5" w:rsidP="00D8275A">
            <w:pPr>
              <w:overflowPunct/>
              <w:autoSpaceDE/>
              <w:autoSpaceDN/>
              <w:adjustRightInd/>
              <w:spacing w:after="0"/>
              <w:rPr>
                <w:lang w:val="en-GB" w:eastAsia="x-none"/>
              </w:rPr>
            </w:pPr>
          </w:p>
        </w:tc>
      </w:tr>
    </w:tbl>
    <w:p w14:paraId="30ED5B9F" w14:textId="6295C32B" w:rsidR="001B28D5" w:rsidRPr="003C4A73" w:rsidRDefault="001B28D5" w:rsidP="001B28D5">
      <w:pPr>
        <w:spacing w:before="240"/>
        <w:rPr>
          <w:lang w:val="en-GB" w:eastAsia="x-none"/>
        </w:rPr>
      </w:pPr>
      <w:r>
        <w:rPr>
          <w:lang w:val="en-GB" w:eastAsia="x-none"/>
        </w:rPr>
        <w:t>I</w:t>
      </w:r>
      <w:r w:rsidR="00D8275A">
        <w:rPr>
          <w:lang w:val="en-GB" w:eastAsia="x-none"/>
        </w:rPr>
        <w:t>n this contribution, we discuss</w:t>
      </w:r>
      <w:r w:rsidR="002602BA">
        <w:rPr>
          <w:lang w:val="en-GB" w:eastAsia="x-none"/>
        </w:rPr>
        <w:t xml:space="preserve"> the pros and cons of the functional aspects of th</w:t>
      </w:r>
      <w:r w:rsidR="00B72503">
        <w:rPr>
          <w:lang w:val="en-GB" w:eastAsia="x-none"/>
        </w:rPr>
        <w:t>e W</w:t>
      </w:r>
      <w:r w:rsidR="002602BA">
        <w:rPr>
          <w:lang w:val="en-GB" w:eastAsia="x-none"/>
        </w:rPr>
        <w:t>ake-</w:t>
      </w:r>
      <w:r w:rsidR="00B72503">
        <w:rPr>
          <w:lang w:val="en-GB" w:eastAsia="x-none"/>
        </w:rPr>
        <w:t>U</w:t>
      </w:r>
      <w:r w:rsidR="002602BA">
        <w:rPr>
          <w:lang w:val="en-GB" w:eastAsia="x-none"/>
        </w:rPr>
        <w:t xml:space="preserve">p </w:t>
      </w:r>
      <w:r w:rsidR="00B72503">
        <w:rPr>
          <w:lang w:val="en-GB" w:eastAsia="x-none"/>
        </w:rPr>
        <w:t>S</w:t>
      </w:r>
      <w:r w:rsidR="002602BA">
        <w:rPr>
          <w:lang w:val="en-GB" w:eastAsia="x-none"/>
        </w:rPr>
        <w:t>ignal</w:t>
      </w:r>
      <w:r w:rsidR="00B72503">
        <w:rPr>
          <w:lang w:val="en-GB" w:eastAsia="x-none"/>
        </w:rPr>
        <w:t xml:space="preserve"> (WUS)</w:t>
      </w:r>
      <w:r w:rsidR="002602BA">
        <w:rPr>
          <w:lang w:val="en-GB" w:eastAsia="x-none"/>
        </w:rPr>
        <w:t xml:space="preserve"> i.e. whether it should be </w:t>
      </w:r>
      <w:r w:rsidR="00B72503">
        <w:rPr>
          <w:lang w:val="en-GB" w:eastAsia="x-none"/>
        </w:rPr>
        <w:t xml:space="preserve">sent </w:t>
      </w:r>
      <w:r w:rsidR="002602BA">
        <w:rPr>
          <w:lang w:val="en-GB" w:eastAsia="x-none"/>
        </w:rPr>
        <w:t>with DTX or without DTX, be synchronized using existing signals or not be synchronized using existing signa</w:t>
      </w:r>
      <w:r w:rsidR="00B72503">
        <w:rPr>
          <w:lang w:val="en-GB" w:eastAsia="x-none"/>
        </w:rPr>
        <w:t>ls and whether it should be applied to one or more paging occasions etc.</w:t>
      </w:r>
    </w:p>
    <w:p w14:paraId="37CF7A29" w14:textId="77777777" w:rsidR="003F5E77" w:rsidRDefault="003F5E77" w:rsidP="003F5E77">
      <w:pPr>
        <w:pStyle w:val="Heading1"/>
        <w:rPr>
          <w:rFonts w:cs="Arial"/>
        </w:rPr>
      </w:pPr>
      <w:bookmarkStart w:id="2" w:name="Proposal_Pattern_Length"/>
      <w:r w:rsidRPr="00A66DAB">
        <w:rPr>
          <w:rFonts w:cs="Arial"/>
        </w:rPr>
        <w:lastRenderedPageBreak/>
        <w:t>Discussion</w:t>
      </w:r>
    </w:p>
    <w:p w14:paraId="34F8C447" w14:textId="18C99A0E" w:rsidR="002B29FC" w:rsidRDefault="002B29FC" w:rsidP="00D8275A">
      <w:pPr>
        <w:pStyle w:val="Heading2"/>
      </w:pPr>
      <w:r>
        <w:t>WUS with/without DTX</w:t>
      </w:r>
      <w:r w:rsidR="00CE3597">
        <w:t>, with</w:t>
      </w:r>
      <w:r w:rsidR="007B7E9A">
        <w:t>/</w:t>
      </w:r>
      <w:r w:rsidR="00CE3597">
        <w:t xml:space="preserve"> without existing synchronization signals</w:t>
      </w:r>
    </w:p>
    <w:p w14:paraId="6C5CFD0B" w14:textId="731F6501" w:rsidR="0024097F" w:rsidRDefault="0024097F" w:rsidP="002B29FC">
      <w:pPr>
        <w:rPr>
          <w:lang w:val="en-GB" w:eastAsia="x-none"/>
        </w:rPr>
      </w:pPr>
      <w:r>
        <w:rPr>
          <w:lang w:val="en-GB" w:eastAsia="x-none"/>
        </w:rPr>
        <w:t xml:space="preserve">In legacy paging mechanism, a UE is notified of paging </w:t>
      </w:r>
      <w:r w:rsidR="00FC6E0B">
        <w:rPr>
          <w:lang w:val="en-GB" w:eastAsia="x-none"/>
        </w:rPr>
        <w:t xml:space="preserve">by sending a Paging message </w:t>
      </w:r>
      <w:r>
        <w:rPr>
          <w:lang w:val="en-GB" w:eastAsia="x-none"/>
        </w:rPr>
        <w:t xml:space="preserve">when the UE is monitoring </w:t>
      </w:r>
      <w:r w:rsidR="00921621">
        <w:rPr>
          <w:lang w:val="en-GB" w:eastAsia="x-none"/>
        </w:rPr>
        <w:t>M</w:t>
      </w:r>
      <w:r>
        <w:rPr>
          <w:lang w:val="en-GB" w:eastAsia="x-none"/>
        </w:rPr>
        <w:t xml:space="preserve">PDCCH in the paging occasion. If </w:t>
      </w:r>
      <w:r w:rsidR="00FC6E0B">
        <w:rPr>
          <w:lang w:val="en-GB" w:eastAsia="x-none"/>
        </w:rPr>
        <w:t xml:space="preserve">there is no notification required, then no Paging message is sent. In that case there is no DCI encoded with the Paging identifier P-RNTI in the </w:t>
      </w:r>
      <w:r w:rsidR="00921621">
        <w:rPr>
          <w:lang w:val="en-GB" w:eastAsia="x-none"/>
        </w:rPr>
        <w:t>M</w:t>
      </w:r>
      <w:r w:rsidR="00FC6E0B">
        <w:rPr>
          <w:lang w:val="en-GB" w:eastAsia="x-none"/>
        </w:rPr>
        <w:t xml:space="preserve">PDCCH, then </w:t>
      </w:r>
      <w:r>
        <w:rPr>
          <w:lang w:val="en-GB" w:eastAsia="x-none"/>
        </w:rPr>
        <w:t xml:space="preserve">it can go to sleep and wake up in the next paging occasion. Before monitoring the </w:t>
      </w:r>
      <w:r w:rsidR="00921621">
        <w:rPr>
          <w:lang w:val="en-GB" w:eastAsia="x-none"/>
        </w:rPr>
        <w:t>M</w:t>
      </w:r>
      <w:r>
        <w:rPr>
          <w:lang w:val="en-GB" w:eastAsia="x-none"/>
        </w:rPr>
        <w:t xml:space="preserve">PDCCH in the PO, UE </w:t>
      </w:r>
      <w:r w:rsidR="001B628A">
        <w:rPr>
          <w:lang w:val="en-GB" w:eastAsia="x-none"/>
        </w:rPr>
        <w:t xml:space="preserve">needs to be </w:t>
      </w:r>
      <w:r>
        <w:rPr>
          <w:lang w:val="en-GB" w:eastAsia="x-none"/>
        </w:rPr>
        <w:t>synchronized with the network</w:t>
      </w:r>
      <w:r w:rsidR="001B628A">
        <w:rPr>
          <w:lang w:val="en-GB" w:eastAsia="x-none"/>
        </w:rPr>
        <w:t>.</w:t>
      </w:r>
      <w:r>
        <w:rPr>
          <w:lang w:val="en-GB" w:eastAsia="x-none"/>
        </w:rPr>
        <w:t xml:space="preserve"> This can be done </w:t>
      </w:r>
      <w:r w:rsidR="001B628A">
        <w:rPr>
          <w:lang w:val="en-GB" w:eastAsia="x-none"/>
        </w:rPr>
        <w:t xml:space="preserve">by acquiring the </w:t>
      </w:r>
      <w:r w:rsidR="000A101D">
        <w:rPr>
          <w:lang w:val="en-GB" w:eastAsia="x-none"/>
        </w:rPr>
        <w:t xml:space="preserve">synchronization signals i.e. </w:t>
      </w:r>
      <w:r>
        <w:rPr>
          <w:lang w:val="en-GB" w:eastAsia="x-none"/>
        </w:rPr>
        <w:t xml:space="preserve">PSS/SSS. When </w:t>
      </w:r>
      <w:r w:rsidR="000A101D">
        <w:rPr>
          <w:lang w:val="en-GB" w:eastAsia="x-none"/>
        </w:rPr>
        <w:t xml:space="preserve">the </w:t>
      </w:r>
      <w:r>
        <w:rPr>
          <w:lang w:val="en-GB" w:eastAsia="x-none"/>
        </w:rPr>
        <w:t>DRX cycle is short, for example 640</w:t>
      </w:r>
      <w:r w:rsidR="000A101D">
        <w:rPr>
          <w:lang w:val="en-GB" w:eastAsia="x-none"/>
        </w:rPr>
        <w:t xml:space="preserve"> </w:t>
      </w:r>
      <w:proofErr w:type="spellStart"/>
      <w:r>
        <w:rPr>
          <w:lang w:val="en-GB" w:eastAsia="x-none"/>
        </w:rPr>
        <w:t>ms</w:t>
      </w:r>
      <w:proofErr w:type="spellEnd"/>
      <w:r>
        <w:rPr>
          <w:lang w:val="en-GB" w:eastAsia="x-none"/>
        </w:rPr>
        <w:t xml:space="preserve">, this level of synchronization is sufficient. When the DRX cycle is longer, for example </w:t>
      </w:r>
      <w:r w:rsidR="00512E0C">
        <w:rPr>
          <w:lang w:val="en-GB" w:eastAsia="x-none"/>
        </w:rPr>
        <w:t xml:space="preserve">larger than </w:t>
      </w:r>
      <w:r>
        <w:rPr>
          <w:lang w:val="en-GB" w:eastAsia="x-none"/>
        </w:rPr>
        <w:t xml:space="preserve">2.56s, to avoid possible </w:t>
      </w:r>
      <w:proofErr w:type="spellStart"/>
      <w:r>
        <w:rPr>
          <w:lang w:val="en-GB" w:eastAsia="x-none"/>
        </w:rPr>
        <w:t>mis</w:t>
      </w:r>
      <w:proofErr w:type="spellEnd"/>
      <w:r>
        <w:rPr>
          <w:lang w:val="en-GB" w:eastAsia="x-none"/>
        </w:rPr>
        <w:t>-match in system frame number (SFN) level due to clock drift</w:t>
      </w:r>
      <w:r w:rsidR="000A101D">
        <w:rPr>
          <w:lang w:val="en-GB" w:eastAsia="x-none"/>
        </w:rPr>
        <w:t xml:space="preserve"> during the OFF period</w:t>
      </w:r>
      <w:r>
        <w:rPr>
          <w:lang w:val="en-GB" w:eastAsia="x-none"/>
        </w:rPr>
        <w:t xml:space="preserve">, </w:t>
      </w:r>
      <w:r w:rsidR="00C51142">
        <w:rPr>
          <w:lang w:val="en-GB" w:eastAsia="x-none"/>
        </w:rPr>
        <w:t xml:space="preserve">the </w:t>
      </w:r>
      <w:r>
        <w:rPr>
          <w:lang w:val="en-GB" w:eastAsia="x-none"/>
        </w:rPr>
        <w:t>UE may additionally read MIB.</w:t>
      </w:r>
      <w:r w:rsidR="00512E0C">
        <w:rPr>
          <w:lang w:val="en-GB" w:eastAsia="x-none"/>
        </w:rPr>
        <w:t xml:space="preserve"> In addition, </w:t>
      </w:r>
      <w:r w:rsidR="00C51142">
        <w:rPr>
          <w:lang w:val="en-GB" w:eastAsia="x-none"/>
        </w:rPr>
        <w:t xml:space="preserve">the </w:t>
      </w:r>
      <w:r w:rsidR="00512E0C">
        <w:rPr>
          <w:lang w:val="en-GB" w:eastAsia="x-none"/>
        </w:rPr>
        <w:t xml:space="preserve">UE has to measure the serving cell RSRP every DRX cycle to determine if it meets the </w:t>
      </w:r>
      <w:r w:rsidR="00C51142">
        <w:rPr>
          <w:lang w:val="en-GB" w:eastAsia="x-none"/>
        </w:rPr>
        <w:t xml:space="preserve">measurement thresholds of its existing serving cell and to ensure it has other options in case it does not. </w:t>
      </w:r>
    </w:p>
    <w:p w14:paraId="5E1DA7C3" w14:textId="197F73A6" w:rsidR="0024097F" w:rsidRDefault="0024097F" w:rsidP="002B29FC">
      <w:pPr>
        <w:rPr>
          <w:lang w:val="en-GB" w:eastAsia="x-none"/>
        </w:rPr>
      </w:pPr>
      <w:r>
        <w:rPr>
          <w:lang w:val="en-GB" w:eastAsia="x-none"/>
        </w:rPr>
        <w:t xml:space="preserve">When a WUS is used, UE monitors </w:t>
      </w:r>
      <w:r w:rsidR="00921621">
        <w:rPr>
          <w:lang w:val="en-GB" w:eastAsia="x-none"/>
        </w:rPr>
        <w:t>M</w:t>
      </w:r>
      <w:r>
        <w:rPr>
          <w:lang w:val="en-GB" w:eastAsia="x-none"/>
        </w:rPr>
        <w:t xml:space="preserve">PDCCH with P-RNTI in the legacy paging occasion </w:t>
      </w:r>
      <w:r w:rsidR="00107D1C">
        <w:rPr>
          <w:lang w:val="en-GB" w:eastAsia="x-none"/>
        </w:rPr>
        <w:t>only i</w:t>
      </w:r>
      <w:r>
        <w:rPr>
          <w:lang w:val="en-GB" w:eastAsia="x-none"/>
        </w:rPr>
        <w:t>f the WUS indicates the possibilit</w:t>
      </w:r>
      <w:r w:rsidR="00107D1C">
        <w:rPr>
          <w:lang w:val="en-GB" w:eastAsia="x-none"/>
        </w:rPr>
        <w:t>y of the paging message arrival as shown in figure 1.</w:t>
      </w:r>
    </w:p>
    <w:p w14:paraId="01450065" w14:textId="02294B9A" w:rsidR="00107D1C" w:rsidRDefault="00B72715" w:rsidP="00107D1C">
      <w:pPr>
        <w:keepNext/>
      </w:pPr>
      <w:r w:rsidRPr="00B72715">
        <w:t xml:space="preserve"> </w:t>
      </w:r>
      <w:r>
        <w:object w:dxaOrig="12136" w:dyaOrig="5101" w14:anchorId="2804F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197pt" o:ole="">
            <v:imagedata r:id="rId10" o:title=""/>
          </v:shape>
          <o:OLEObject Type="Embed" ProgID="Visio.Drawing.15" ShapeID="_x0000_i1025" DrawAspect="Content" ObjectID="_1568137058" r:id="rId11"/>
        </w:object>
      </w:r>
    </w:p>
    <w:p w14:paraId="5F06F6F8" w14:textId="09B1B40F" w:rsidR="00107D1C" w:rsidRDefault="00107D1C" w:rsidP="00107D1C">
      <w:pPr>
        <w:pStyle w:val="Caption"/>
        <w:jc w:val="center"/>
        <w:rPr>
          <w:lang w:val="en-GB" w:eastAsia="x-none"/>
        </w:rPr>
      </w:pPr>
      <w:r>
        <w:t xml:space="preserve">Figure </w:t>
      </w:r>
      <w:r w:rsidR="00CB651E">
        <w:fldChar w:fldCharType="begin"/>
      </w:r>
      <w:r w:rsidR="00CB651E">
        <w:instrText xml:space="preserve"> SEQ Figure \* ARABIC </w:instrText>
      </w:r>
      <w:r w:rsidR="00CB651E">
        <w:fldChar w:fldCharType="separate"/>
      </w:r>
      <w:r>
        <w:rPr>
          <w:noProof/>
        </w:rPr>
        <w:t>1</w:t>
      </w:r>
      <w:r w:rsidR="00CB651E">
        <w:rPr>
          <w:noProof/>
        </w:rPr>
        <w:fldChar w:fldCharType="end"/>
      </w:r>
      <w:r>
        <w:t xml:space="preserve"> Wake up signal (WUS) with no DTX</w:t>
      </w:r>
    </w:p>
    <w:p w14:paraId="76BF3D8D" w14:textId="4B88CCAB" w:rsidR="00CE3597" w:rsidRDefault="0036479D" w:rsidP="002B29FC">
      <w:pPr>
        <w:rPr>
          <w:lang w:val="en-GB" w:eastAsia="x-none"/>
        </w:rPr>
      </w:pPr>
      <w:r>
        <w:rPr>
          <w:lang w:val="en-GB" w:eastAsia="x-none"/>
        </w:rPr>
        <w:t xml:space="preserve">A WUS can be a </w:t>
      </w:r>
      <w:r w:rsidR="0065216A">
        <w:rPr>
          <w:lang w:val="en-GB" w:eastAsia="x-none"/>
        </w:rPr>
        <w:t xml:space="preserve">signal based on a </w:t>
      </w:r>
      <w:proofErr w:type="spellStart"/>
      <w:r>
        <w:rPr>
          <w:lang w:val="en-GB" w:eastAsia="x-none"/>
        </w:rPr>
        <w:t>Zadoff</w:t>
      </w:r>
      <w:r w:rsidR="009E7B22">
        <w:rPr>
          <w:lang w:val="en-GB" w:eastAsia="x-none"/>
        </w:rPr>
        <w:t>C</w:t>
      </w:r>
      <w:r>
        <w:rPr>
          <w:lang w:val="en-GB" w:eastAsia="x-none"/>
        </w:rPr>
        <w:t>hu</w:t>
      </w:r>
      <w:proofErr w:type="spellEnd"/>
      <w:r>
        <w:rPr>
          <w:lang w:val="en-GB" w:eastAsia="x-none"/>
        </w:rPr>
        <w:t xml:space="preserve"> sequence similar to PSS/SSS, however, it is under progress in RAN1. </w:t>
      </w:r>
      <w:r w:rsidR="00512E0C">
        <w:rPr>
          <w:lang w:val="en-GB" w:eastAsia="x-none"/>
        </w:rPr>
        <w:t>A WUS can be transmitted with DTX</w:t>
      </w:r>
      <w:r w:rsidR="002413FF">
        <w:rPr>
          <w:lang w:val="en-GB" w:eastAsia="x-none"/>
        </w:rPr>
        <w:t xml:space="preserve"> and also with or without prior synchronization with existing sync signals such as PSS/SSS</w:t>
      </w:r>
      <w:r w:rsidR="00512E0C">
        <w:rPr>
          <w:lang w:val="en-GB" w:eastAsia="x-none"/>
        </w:rPr>
        <w:t>.</w:t>
      </w:r>
      <w:r w:rsidR="002413FF">
        <w:rPr>
          <w:lang w:val="en-GB" w:eastAsia="x-none"/>
        </w:rPr>
        <w:t xml:space="preserve"> </w:t>
      </w:r>
      <w:r w:rsidR="00CE3597">
        <w:rPr>
          <w:lang w:val="en-GB" w:eastAsia="x-none"/>
        </w:rPr>
        <w:t>Thus, there are 4 possibilities. We examine them in some detail individually.</w:t>
      </w:r>
    </w:p>
    <w:p w14:paraId="69467A55" w14:textId="2FC3E8ED" w:rsidR="00CE3597" w:rsidRDefault="00CE3597" w:rsidP="002B29FC">
      <w:pPr>
        <w:rPr>
          <w:lang w:val="en-GB" w:eastAsia="x-none"/>
        </w:rPr>
      </w:pPr>
      <w:r w:rsidRPr="00B72715">
        <w:rPr>
          <w:b/>
          <w:lang w:val="en-GB" w:eastAsia="x-none"/>
        </w:rPr>
        <w:t>Case 1 WUS with DTX, with existing synchronization</w:t>
      </w:r>
      <w:r>
        <w:rPr>
          <w:lang w:val="en-GB" w:eastAsia="x-none"/>
        </w:rPr>
        <w:t xml:space="preserve">: </w:t>
      </w:r>
      <w:r w:rsidR="00921621">
        <w:rPr>
          <w:lang w:val="en-GB" w:eastAsia="x-none"/>
        </w:rPr>
        <w:t xml:space="preserve">In this case, to read the WUS, the UE must acquire synchronization using existing mechanisms such as reading PSS/SSS and/or MIB depending on the length of the WUS cycle as before. Thus, the power savings gain from sending the WUS come only due to the fact that the WUS needs fewer repetitions for extended coverage case then to read the MPDCCH. In normal coverage case, the WUS </w:t>
      </w:r>
      <w:r w:rsidR="00D20AE4">
        <w:rPr>
          <w:lang w:val="en-GB" w:eastAsia="x-none"/>
        </w:rPr>
        <w:t>adds an overhead since it must be read on top of the existing Paging message and actually consumes additional power.</w:t>
      </w:r>
      <w:r w:rsidR="00BF0920">
        <w:rPr>
          <w:lang w:val="en-GB" w:eastAsia="x-none"/>
        </w:rPr>
        <w:t xml:space="preserve"> As the WUS is already being synchronized using existing sync signals, the UE can do cell measurements at the same time.</w:t>
      </w:r>
      <w:r w:rsidR="00BF0920" w:rsidRPr="00BF0920">
        <w:rPr>
          <w:lang w:val="en-GB" w:eastAsia="x-none"/>
        </w:rPr>
        <w:t xml:space="preserve"> </w:t>
      </w:r>
      <w:r w:rsidR="00BF0920">
        <w:rPr>
          <w:lang w:val="en-GB" w:eastAsia="x-none"/>
        </w:rPr>
        <w:t>The benefit of this approach is that when there is no wake-up signal to transmit, the network can improve the resource utilization by re-using the resource of the WUS</w:t>
      </w:r>
      <w:r w:rsidR="00EB24BB">
        <w:rPr>
          <w:lang w:val="en-GB" w:eastAsia="x-none"/>
        </w:rPr>
        <w:t xml:space="preserve"> and there are no concerns regarding cell measurements. However, as shown in [</w:t>
      </w:r>
      <w:r w:rsidR="006C3BEA">
        <w:rPr>
          <w:lang w:val="en-GB" w:eastAsia="x-none"/>
        </w:rPr>
        <w:t>2</w:t>
      </w:r>
      <w:r w:rsidR="00EB24BB">
        <w:rPr>
          <w:lang w:val="en-GB" w:eastAsia="x-none"/>
        </w:rPr>
        <w:t>], the power savings are non-existent for UEs in normal coverage, which is the key reason for introducing a wake-up signal</w:t>
      </w:r>
    </w:p>
    <w:p w14:paraId="6A4ECC55" w14:textId="14C5DC4E" w:rsidR="00AF0F3A" w:rsidRPr="00AF0F3A" w:rsidRDefault="00AF0F3A" w:rsidP="00CB651E">
      <w:pPr>
        <w:pStyle w:val="Observationstyle"/>
        <w:rPr>
          <w:lang w:val="en-GB"/>
        </w:rPr>
      </w:pPr>
      <w:bookmarkStart w:id="3" w:name="_Toc494209191"/>
      <w:bookmarkStart w:id="4" w:name="_Toc494324631"/>
      <w:bookmarkStart w:id="5" w:name="_Toc494325041"/>
      <w:bookmarkStart w:id="6" w:name="_Toc494387789"/>
      <w:bookmarkStart w:id="7" w:name="_Toc494395016"/>
      <w:r w:rsidRPr="00AF0F3A">
        <w:rPr>
          <w:lang w:val="en-GB"/>
        </w:rPr>
        <w:lastRenderedPageBreak/>
        <w:t>In terms of power saving gain, the benefit of WUS with DTX is non-existent for UEs in normal coverage.</w:t>
      </w:r>
      <w:bookmarkEnd w:id="3"/>
      <w:bookmarkEnd w:id="4"/>
      <w:bookmarkEnd w:id="5"/>
      <w:bookmarkEnd w:id="6"/>
      <w:bookmarkEnd w:id="7"/>
    </w:p>
    <w:p w14:paraId="24E79AA5" w14:textId="6A12532D" w:rsidR="00CE3597" w:rsidRDefault="00CE3597" w:rsidP="002B29FC">
      <w:pPr>
        <w:rPr>
          <w:lang w:val="en-GB" w:eastAsia="x-none"/>
        </w:rPr>
      </w:pPr>
      <w:r w:rsidRPr="00B72715">
        <w:rPr>
          <w:b/>
          <w:lang w:val="en-GB" w:eastAsia="x-none"/>
        </w:rPr>
        <w:t>Case 2 WUS with DTX without existing synchronization signal</w:t>
      </w:r>
      <w:r w:rsidR="00D20AE4">
        <w:rPr>
          <w:lang w:val="en-GB" w:eastAsia="x-none"/>
        </w:rPr>
        <w:t xml:space="preserve">: </w:t>
      </w:r>
      <w:r w:rsidR="00EB24BB">
        <w:rPr>
          <w:lang w:val="en-GB" w:eastAsia="x-none"/>
        </w:rPr>
        <w:t>In this case, the WUS can be detected and decoded without using existing sync</w:t>
      </w:r>
      <w:r w:rsidR="00A17B00">
        <w:rPr>
          <w:lang w:val="en-GB" w:eastAsia="x-none"/>
        </w:rPr>
        <w:t>hronization signals</w:t>
      </w:r>
      <w:r w:rsidR="00556018">
        <w:rPr>
          <w:lang w:val="en-GB" w:eastAsia="x-none"/>
        </w:rPr>
        <w:t>, but is sent only when a paging message is actually transmitted. This would mean that network does not send any signal in the WUS occasion. This means there could be potentially a long pe</w:t>
      </w:r>
      <w:r w:rsidR="00F666C1">
        <w:rPr>
          <w:lang w:val="en-GB" w:eastAsia="x-none"/>
        </w:rPr>
        <w:t xml:space="preserve">riod of time e.g. </w:t>
      </w:r>
      <w:r w:rsidR="00556018">
        <w:rPr>
          <w:lang w:val="en-GB" w:eastAsia="x-none"/>
        </w:rPr>
        <w:t xml:space="preserve">assuming a paging frequency probability of 10% and a DRX cycle of 2.56s, a wake-up signal would be received </w:t>
      </w:r>
      <w:r w:rsidR="00F666C1">
        <w:rPr>
          <w:lang w:val="en-GB" w:eastAsia="x-none"/>
        </w:rPr>
        <w:t xml:space="preserve">approximately </w:t>
      </w:r>
      <w:r w:rsidR="00556018">
        <w:rPr>
          <w:lang w:val="en-GB" w:eastAsia="x-none"/>
        </w:rPr>
        <w:t xml:space="preserve">every </w:t>
      </w:r>
      <w:r w:rsidR="00DB760E">
        <w:rPr>
          <w:lang w:val="en-GB" w:eastAsia="x-none"/>
        </w:rPr>
        <w:t xml:space="preserve">23 seconds. This is a very long period of time for the UE and would cause a </w:t>
      </w:r>
      <w:r w:rsidR="00F666C1">
        <w:rPr>
          <w:lang w:val="en-GB" w:eastAsia="x-none"/>
        </w:rPr>
        <w:t xml:space="preserve">large </w:t>
      </w:r>
      <w:r w:rsidR="00DB760E">
        <w:rPr>
          <w:lang w:val="en-GB" w:eastAsia="x-none"/>
        </w:rPr>
        <w:t xml:space="preserve">timing drift error, thus increasing the probability of both missed detection as well as </w:t>
      </w:r>
      <w:r w:rsidR="00F666C1">
        <w:rPr>
          <w:lang w:val="en-GB" w:eastAsia="x-none"/>
        </w:rPr>
        <w:t xml:space="preserve">the </w:t>
      </w:r>
      <w:r w:rsidR="00DB760E">
        <w:rPr>
          <w:lang w:val="en-GB" w:eastAsia="x-none"/>
        </w:rPr>
        <w:t>false</w:t>
      </w:r>
      <w:r w:rsidR="00F666C1">
        <w:rPr>
          <w:lang w:val="en-GB" w:eastAsia="x-none"/>
        </w:rPr>
        <w:t xml:space="preserve"> alarm pr</w:t>
      </w:r>
      <w:r w:rsidR="00DB760E">
        <w:rPr>
          <w:lang w:val="en-GB" w:eastAsia="x-none"/>
        </w:rPr>
        <w:t xml:space="preserve">obability. It would also require larger repetitions of the signal in order to </w:t>
      </w:r>
      <w:r w:rsidR="00F666C1">
        <w:rPr>
          <w:lang w:val="en-GB" w:eastAsia="x-none"/>
        </w:rPr>
        <w:t xml:space="preserve">compensate for </w:t>
      </w:r>
      <w:r w:rsidR="00DB760E">
        <w:rPr>
          <w:lang w:val="en-GB" w:eastAsia="x-none"/>
        </w:rPr>
        <w:t xml:space="preserve">the </w:t>
      </w:r>
      <w:r w:rsidR="00F666C1">
        <w:rPr>
          <w:lang w:val="en-GB" w:eastAsia="x-none"/>
        </w:rPr>
        <w:t>error</w:t>
      </w:r>
      <w:r w:rsidR="00DB760E">
        <w:rPr>
          <w:lang w:val="en-GB" w:eastAsia="x-none"/>
        </w:rPr>
        <w:t>, thus increasing power consumption.</w:t>
      </w:r>
      <w:r w:rsidR="00F666C1">
        <w:rPr>
          <w:lang w:val="en-GB" w:eastAsia="x-none"/>
        </w:rPr>
        <w:t xml:space="preserve"> The benefit of this approach is that the resource usage is relatively low, however it is unclear whether it can meet the desired </w:t>
      </w:r>
      <w:r w:rsidR="00C50E5A">
        <w:rPr>
          <w:lang w:val="en-GB" w:eastAsia="x-none"/>
        </w:rPr>
        <w:t>metrics to enable paging robustness while also reducing power consumption.</w:t>
      </w:r>
      <w:r w:rsidR="00DB760E">
        <w:rPr>
          <w:lang w:val="en-GB" w:eastAsia="x-none"/>
        </w:rPr>
        <w:t xml:space="preserve"> </w:t>
      </w:r>
      <w:r w:rsidR="00556018">
        <w:rPr>
          <w:lang w:val="en-GB" w:eastAsia="x-none"/>
        </w:rPr>
        <w:t xml:space="preserve"> </w:t>
      </w:r>
    </w:p>
    <w:p w14:paraId="05A14E8B" w14:textId="4E418B5B" w:rsidR="00AF0F3A" w:rsidRDefault="00860CD4" w:rsidP="00CB651E">
      <w:pPr>
        <w:pStyle w:val="Observationstyle"/>
        <w:rPr>
          <w:lang w:val="en-GB"/>
        </w:rPr>
      </w:pPr>
      <w:bookmarkStart w:id="8" w:name="_Toc494209192"/>
      <w:bookmarkStart w:id="9" w:name="_Toc494324632"/>
      <w:bookmarkStart w:id="10" w:name="_Toc494325042"/>
      <w:bookmarkStart w:id="11" w:name="_Toc494387790"/>
      <w:bookmarkStart w:id="12" w:name="_Toc494395017"/>
      <w:r>
        <w:rPr>
          <w:lang w:val="en-GB"/>
        </w:rPr>
        <w:t>If the WUS and DTX option is used, then the</w:t>
      </w:r>
      <w:r w:rsidR="00092420">
        <w:rPr>
          <w:lang w:val="en-GB"/>
        </w:rPr>
        <w:t xml:space="preserve"> probability</w:t>
      </w:r>
      <w:r>
        <w:rPr>
          <w:lang w:val="en-GB"/>
        </w:rPr>
        <w:t xml:space="preserve"> of </w:t>
      </w:r>
      <w:r w:rsidR="00092420">
        <w:rPr>
          <w:lang w:val="en-GB"/>
        </w:rPr>
        <w:t>missed detection and False alarm probability both increase due to the larger timing drift error and may require more processing at the UE to overcome.</w:t>
      </w:r>
      <w:bookmarkEnd w:id="12"/>
      <w:r w:rsidR="00092420">
        <w:rPr>
          <w:lang w:val="en-GB"/>
        </w:rPr>
        <w:t xml:space="preserve">  </w:t>
      </w:r>
      <w:bookmarkEnd w:id="8"/>
      <w:bookmarkEnd w:id="9"/>
      <w:bookmarkEnd w:id="10"/>
      <w:bookmarkEnd w:id="11"/>
    </w:p>
    <w:p w14:paraId="4BF112D9" w14:textId="5C0DC445" w:rsidR="00CE3597" w:rsidRDefault="00CE3597" w:rsidP="002B29FC">
      <w:pPr>
        <w:rPr>
          <w:lang w:val="en-GB" w:eastAsia="x-none"/>
        </w:rPr>
      </w:pPr>
      <w:r w:rsidRPr="00B72715">
        <w:rPr>
          <w:b/>
          <w:lang w:val="en-GB" w:eastAsia="x-none"/>
        </w:rPr>
        <w:t>Case 3 WUS without DTX with existing synchronization</w:t>
      </w:r>
      <w:r w:rsidR="00D20AE4" w:rsidRPr="00B72715">
        <w:rPr>
          <w:b/>
          <w:lang w:val="en-GB" w:eastAsia="x-none"/>
        </w:rPr>
        <w:t>:</w:t>
      </w:r>
      <w:r w:rsidR="00D20AE4">
        <w:rPr>
          <w:lang w:val="en-GB" w:eastAsia="x-none"/>
        </w:rPr>
        <w:t xml:space="preserve"> In this case, a wake-up signal is being sent every cycle while the UE is also using existing synchronization signals. This approach is very high in power consumption as wel</w:t>
      </w:r>
      <w:r w:rsidR="00A17B00">
        <w:rPr>
          <w:lang w:val="en-GB" w:eastAsia="x-none"/>
        </w:rPr>
        <w:t xml:space="preserve">l as resource usage and is not considered. </w:t>
      </w:r>
    </w:p>
    <w:p w14:paraId="64FA33AC" w14:textId="0F88F41D" w:rsidR="00AF0F3A" w:rsidRDefault="00AF0F3A" w:rsidP="00CB651E">
      <w:pPr>
        <w:pStyle w:val="Observationstyle"/>
        <w:rPr>
          <w:lang w:val="en-GB"/>
        </w:rPr>
      </w:pPr>
      <w:bookmarkStart w:id="13" w:name="_Toc494209193"/>
      <w:bookmarkStart w:id="14" w:name="_Toc494324633"/>
      <w:bookmarkStart w:id="15" w:name="_Toc494325043"/>
      <w:bookmarkStart w:id="16" w:name="_Toc494387791"/>
      <w:bookmarkStart w:id="17" w:name="_Toc494395018"/>
      <w:r>
        <w:rPr>
          <w:lang w:val="en-GB"/>
        </w:rPr>
        <w:t>WUS without DTX with existing synchronization results in high power consumption.</w:t>
      </w:r>
      <w:bookmarkEnd w:id="13"/>
      <w:bookmarkEnd w:id="14"/>
      <w:bookmarkEnd w:id="15"/>
      <w:bookmarkEnd w:id="16"/>
      <w:bookmarkEnd w:id="17"/>
    </w:p>
    <w:p w14:paraId="0846B1FE" w14:textId="7CE48BC5" w:rsidR="009C25E2" w:rsidRDefault="00CE3597" w:rsidP="00AB4795">
      <w:pPr>
        <w:rPr>
          <w:lang w:val="en-GB" w:eastAsia="x-none"/>
        </w:rPr>
      </w:pPr>
      <w:r w:rsidRPr="00B72715">
        <w:rPr>
          <w:b/>
          <w:lang w:val="en-GB" w:eastAsia="x-none"/>
        </w:rPr>
        <w:t>Case 4 WUS without DTX without existing synchronization signal</w:t>
      </w:r>
      <w:r w:rsidR="00B72715" w:rsidRPr="00B72715">
        <w:rPr>
          <w:b/>
          <w:lang w:val="en-GB" w:eastAsia="x-none"/>
        </w:rPr>
        <w:t>:</w:t>
      </w:r>
      <w:r w:rsidR="00C50E5A">
        <w:rPr>
          <w:lang w:val="en-GB" w:eastAsia="x-none"/>
        </w:rPr>
        <w:t xml:space="preserve"> In this case, a signal is always sent every wake-up cycle. There are two different signals sent, one to signal that there is no paging message, called the Go-To-sleep signal and one to signal a paging message i.e. the Wake-Up signal. As no prior synchronization is required, this method allows the UE to obtain higher power savings </w:t>
      </w:r>
      <w:r w:rsidR="00AB4795">
        <w:rPr>
          <w:lang w:val="en-GB" w:eastAsia="x-none"/>
        </w:rPr>
        <w:t>and as the signal is always sent, the signal can also be used for synchronization purposes so that the UE does not lose timing synchronization completely, though at a much lower cost. The trade-off is that there is slightly higher resource usage, but with good power savings as shown in [</w:t>
      </w:r>
      <w:r w:rsidR="006C3BEA">
        <w:rPr>
          <w:lang w:val="en-GB" w:eastAsia="x-none"/>
        </w:rPr>
        <w:t>2</w:t>
      </w:r>
      <w:r w:rsidR="00AB4795">
        <w:rPr>
          <w:lang w:val="en-GB" w:eastAsia="x-none"/>
        </w:rPr>
        <w:t>], while also meeting the metrics of missed detection and false alarm probability</w:t>
      </w:r>
      <w:r w:rsidR="00DD1B59">
        <w:rPr>
          <w:lang w:val="en-GB" w:eastAsia="x-none"/>
        </w:rPr>
        <w:t>.</w:t>
      </w:r>
      <w:r w:rsidR="00AB4795">
        <w:rPr>
          <w:lang w:val="en-GB" w:eastAsia="x-none"/>
        </w:rPr>
        <w:t xml:space="preserve"> </w:t>
      </w:r>
    </w:p>
    <w:p w14:paraId="1409C7EB" w14:textId="01D820B2" w:rsidR="00AF0F3A" w:rsidRDefault="00AF0F3A" w:rsidP="00CB651E">
      <w:pPr>
        <w:pStyle w:val="Observationstyle"/>
        <w:rPr>
          <w:lang w:val="en-GB"/>
        </w:rPr>
      </w:pPr>
      <w:bookmarkStart w:id="18" w:name="_Toc494206329"/>
      <w:bookmarkStart w:id="19" w:name="_Toc494325044"/>
      <w:bookmarkStart w:id="20" w:name="_Toc494387792"/>
      <w:bookmarkStart w:id="21" w:name="_Toc494209194"/>
      <w:bookmarkStart w:id="22" w:name="_Toc494324634"/>
      <w:bookmarkStart w:id="23" w:name="_Toc494325045"/>
      <w:bookmarkStart w:id="24" w:name="_Toc494387793"/>
      <w:bookmarkStart w:id="25" w:name="_Toc494395019"/>
      <w:bookmarkEnd w:id="18"/>
      <w:bookmarkEnd w:id="19"/>
      <w:bookmarkEnd w:id="20"/>
      <w:r>
        <w:rPr>
          <w:lang w:val="en-GB"/>
        </w:rPr>
        <w:t>WUS without existing synchronization achieves good power saving</w:t>
      </w:r>
      <w:r w:rsidR="00092420">
        <w:rPr>
          <w:lang w:val="en-GB"/>
        </w:rPr>
        <w:t xml:space="preserve"> for UEs in normal coverage areas as well as in extended coverage and </w:t>
      </w:r>
      <w:proofErr w:type="gramStart"/>
      <w:r w:rsidR="00092420">
        <w:rPr>
          <w:lang w:val="en-GB"/>
        </w:rPr>
        <w:t>m</w:t>
      </w:r>
      <w:bookmarkStart w:id="26" w:name="_GoBack"/>
      <w:bookmarkEnd w:id="26"/>
      <w:r w:rsidR="00092420">
        <w:rPr>
          <w:lang w:val="en-GB"/>
        </w:rPr>
        <w:t>ay</w:t>
      </w:r>
      <w:proofErr w:type="gramEnd"/>
      <w:r w:rsidR="00092420">
        <w:rPr>
          <w:lang w:val="en-GB"/>
        </w:rPr>
        <w:t xml:space="preserve"> also serve as a reference signal for synchronization purposes.</w:t>
      </w:r>
      <w:bookmarkEnd w:id="25"/>
      <w:r w:rsidR="00092420">
        <w:rPr>
          <w:lang w:val="en-GB"/>
        </w:rPr>
        <w:t xml:space="preserve"> </w:t>
      </w:r>
      <w:bookmarkEnd w:id="21"/>
      <w:bookmarkEnd w:id="22"/>
      <w:bookmarkEnd w:id="23"/>
      <w:bookmarkEnd w:id="24"/>
    </w:p>
    <w:p w14:paraId="1B928268" w14:textId="1FF8A97F" w:rsidR="00A74422" w:rsidRDefault="00A74422" w:rsidP="00A74422">
      <w:pPr>
        <w:rPr>
          <w:lang w:val="en-GB" w:eastAsia="x-none"/>
        </w:rPr>
      </w:pPr>
      <w:r>
        <w:rPr>
          <w:lang w:val="en-GB" w:eastAsia="x-none"/>
        </w:rPr>
        <w:t xml:space="preserve">Further performance analysis in terms of paging miss rate and power consumption would be require to decide which option is better for WUS. Since such analysis is in progress in RAN1, it can be up to RAN1 to decide </w:t>
      </w:r>
      <w:r w:rsidR="000F20FF">
        <w:rPr>
          <w:lang w:val="en-GB" w:eastAsia="x-none"/>
        </w:rPr>
        <w:t>whether or not</w:t>
      </w:r>
      <w:r>
        <w:rPr>
          <w:lang w:val="en-GB" w:eastAsia="x-none"/>
        </w:rPr>
        <w:t xml:space="preserve"> the WUS is </w:t>
      </w:r>
      <w:r w:rsidR="000F20FF">
        <w:rPr>
          <w:lang w:val="en-GB" w:eastAsia="x-none"/>
        </w:rPr>
        <w:t>transmitted with DTX</w:t>
      </w:r>
      <w:r>
        <w:rPr>
          <w:lang w:val="en-GB" w:eastAsia="x-none"/>
        </w:rPr>
        <w:t>.</w:t>
      </w:r>
    </w:p>
    <w:p w14:paraId="60EE5448" w14:textId="17AFD3D4" w:rsidR="002B29FC" w:rsidRDefault="00A74422" w:rsidP="000F20FF">
      <w:pPr>
        <w:pStyle w:val="Recommend-1"/>
        <w:rPr>
          <w:lang w:val="en-GB"/>
        </w:rPr>
      </w:pPr>
      <w:bookmarkStart w:id="27" w:name="_Toc494059456"/>
      <w:bookmarkStart w:id="28" w:name="_Toc494060708"/>
      <w:bookmarkStart w:id="29" w:name="_Toc494065076"/>
      <w:bookmarkStart w:id="30" w:name="_Toc494206330"/>
      <w:bookmarkStart w:id="31" w:name="_Toc494209206"/>
      <w:bookmarkStart w:id="32" w:name="_Toc494324645"/>
      <w:bookmarkStart w:id="33" w:name="_Toc494325056"/>
      <w:bookmarkStart w:id="34" w:name="_Toc494387804"/>
      <w:bookmarkStart w:id="35" w:name="_Toc494395030"/>
      <w:r w:rsidRPr="00A74422">
        <w:rPr>
          <w:lang w:val="en-GB"/>
        </w:rPr>
        <w:t xml:space="preserve">It </w:t>
      </w:r>
      <w:r w:rsidR="000F20FF">
        <w:rPr>
          <w:lang w:val="en-GB"/>
        </w:rPr>
        <w:t>is</w:t>
      </w:r>
      <w:r w:rsidRPr="00A74422">
        <w:rPr>
          <w:lang w:val="en-GB"/>
        </w:rPr>
        <w:t xml:space="preserve"> up to RAN1 to decide </w:t>
      </w:r>
      <w:r w:rsidR="000F20FF" w:rsidRPr="000F20FF">
        <w:rPr>
          <w:lang w:val="en-GB"/>
        </w:rPr>
        <w:t>whether or not the WUS is transmitted with DTX.</w:t>
      </w:r>
      <w:bookmarkEnd w:id="27"/>
      <w:bookmarkEnd w:id="28"/>
      <w:bookmarkEnd w:id="29"/>
      <w:bookmarkEnd w:id="30"/>
      <w:bookmarkEnd w:id="31"/>
      <w:bookmarkEnd w:id="32"/>
      <w:bookmarkEnd w:id="33"/>
      <w:bookmarkEnd w:id="34"/>
      <w:bookmarkEnd w:id="35"/>
    </w:p>
    <w:p w14:paraId="5A8BD4B9" w14:textId="77777777" w:rsidR="00AF0F3A" w:rsidRDefault="00AF0F3A" w:rsidP="00AF0F3A">
      <w:pPr>
        <w:pStyle w:val="Heading2"/>
      </w:pPr>
      <w:r>
        <w:t>Mobility</w:t>
      </w:r>
    </w:p>
    <w:p w14:paraId="416C9E9E" w14:textId="7161B5CC" w:rsidR="00AF0F3A" w:rsidRDefault="00AF0F3A" w:rsidP="00AF0F3A">
      <w:pPr>
        <w:rPr>
          <w:lang w:val="en-GB" w:eastAsia="x-none"/>
        </w:rPr>
      </w:pPr>
      <w:r>
        <w:rPr>
          <w:lang w:val="en-GB" w:eastAsia="x-none"/>
        </w:rPr>
        <w:t>As described in previous section 2.1, UE may need to read the PSS/SSS every legacy DRX cycle to be synchronized with the serving cell and perform periodic cell measurements to ensure it meets the threshold criteria of its current serving cell and to detect mobility.</w:t>
      </w:r>
      <w:r w:rsidR="003A0F97">
        <w:rPr>
          <w:lang w:val="en-GB" w:eastAsia="x-none"/>
        </w:rPr>
        <w:t xml:space="preserve"> </w:t>
      </w:r>
      <w:r>
        <w:rPr>
          <w:lang w:val="en-GB" w:eastAsia="x-none"/>
        </w:rPr>
        <w:t xml:space="preserve">When a UE is configured with WUS without DTX, UE would be able to synchronize with the network by ensuring that it is able to detect the WUS at the designated occasion. It could also determine mobility from its serving cell, if the WUS is designed to be cell-specific. </w:t>
      </w:r>
      <w:r w:rsidR="00441DB6">
        <w:rPr>
          <w:lang w:val="en-GB" w:eastAsia="x-none"/>
        </w:rPr>
        <w:t xml:space="preserve">This can be done by picking different WUS/GTS sequences for </w:t>
      </w:r>
      <w:proofErr w:type="spellStart"/>
      <w:r w:rsidR="00441DB6">
        <w:rPr>
          <w:lang w:val="en-GB" w:eastAsia="x-none"/>
        </w:rPr>
        <w:t>neighboring</w:t>
      </w:r>
      <w:proofErr w:type="spellEnd"/>
      <w:r w:rsidR="00441DB6">
        <w:rPr>
          <w:lang w:val="en-GB" w:eastAsia="x-none"/>
        </w:rPr>
        <w:t xml:space="preserve"> cells that are orthogonal in nature. Or by ensuring that the WUS is sent at different time/frequency slots in each cell, so that when the UE moves from one cell to another, it will not be able to find the WUS at the same location unless it acquires system information.</w:t>
      </w:r>
    </w:p>
    <w:p w14:paraId="7F0DE2F8" w14:textId="2455BCCB" w:rsidR="00AF0F3A" w:rsidRDefault="00AF0F3A" w:rsidP="00AF0F3A">
      <w:pPr>
        <w:pStyle w:val="Observationstyle"/>
        <w:rPr>
          <w:lang w:val="en-GB"/>
        </w:rPr>
      </w:pPr>
      <w:bookmarkStart w:id="36" w:name="_Toc494065074"/>
      <w:bookmarkStart w:id="37" w:name="_Toc494206327"/>
      <w:bookmarkStart w:id="38" w:name="_Toc494209195"/>
      <w:bookmarkStart w:id="39" w:name="_Toc494324635"/>
      <w:bookmarkStart w:id="40" w:name="_Toc494325046"/>
      <w:bookmarkStart w:id="41" w:name="_Toc494387794"/>
      <w:bookmarkStart w:id="42" w:name="_Toc494395020"/>
      <w:r>
        <w:rPr>
          <w:lang w:val="en-GB"/>
        </w:rPr>
        <w:t>When a UE is configured with WUS without DTX, UE can use the WUS as a reference signal to detect mobility from current serving cell, if the signal is designed to be cell-specific.</w:t>
      </w:r>
      <w:bookmarkEnd w:id="36"/>
      <w:bookmarkEnd w:id="37"/>
      <w:bookmarkEnd w:id="38"/>
      <w:bookmarkEnd w:id="39"/>
      <w:bookmarkEnd w:id="40"/>
      <w:bookmarkEnd w:id="41"/>
      <w:bookmarkEnd w:id="42"/>
    </w:p>
    <w:p w14:paraId="52C9408C" w14:textId="062E90A4" w:rsidR="00AF0F3A" w:rsidRDefault="00AF0F3A" w:rsidP="00AF0F3A">
      <w:pPr>
        <w:rPr>
          <w:lang w:val="en-GB" w:eastAsia="x-none"/>
        </w:rPr>
      </w:pPr>
      <w:r>
        <w:rPr>
          <w:lang w:val="en-GB" w:eastAsia="x-none"/>
        </w:rPr>
        <w:t>However, to determine whether or not the UE meets the criteria for cell reselection, it also has to read the physical cell ID and the corresponding cell specific reference signals. As provided in [</w:t>
      </w:r>
      <w:r w:rsidR="0001425A">
        <w:rPr>
          <w:lang w:val="en-GB" w:eastAsia="x-none"/>
        </w:rPr>
        <w:t>2</w:t>
      </w:r>
      <w:r>
        <w:rPr>
          <w:lang w:val="en-GB" w:eastAsia="x-none"/>
        </w:rPr>
        <w:t>], if the UE needs to read PSS/SSS and CR</w:t>
      </w:r>
      <w:r w:rsidR="0001425A">
        <w:rPr>
          <w:lang w:val="en-GB" w:eastAsia="x-none"/>
        </w:rPr>
        <w:t>S</w:t>
      </w:r>
      <w:r>
        <w:rPr>
          <w:lang w:val="en-GB" w:eastAsia="x-none"/>
        </w:rPr>
        <w:t xml:space="preserve"> of the serving cell every DRX cycle, the gain of using WUS would be minimal. The following options can be considered for handling mobility while using the WUS.</w:t>
      </w:r>
    </w:p>
    <w:p w14:paraId="0DBE2FD3" w14:textId="436FA55E" w:rsidR="00AF0F3A" w:rsidRDefault="00AF0F3A" w:rsidP="00AF0F3A">
      <w:pPr>
        <w:rPr>
          <w:lang w:val="en-GB" w:eastAsia="x-none"/>
        </w:rPr>
      </w:pPr>
      <w:r>
        <w:rPr>
          <w:lang w:val="en-GB" w:eastAsia="x-none"/>
        </w:rPr>
        <w:lastRenderedPageBreak/>
        <w:t>Option # 1: WUS using existing synchronization</w:t>
      </w:r>
    </w:p>
    <w:p w14:paraId="543D79E2" w14:textId="73D7F599" w:rsidR="00AF0F3A" w:rsidRDefault="00AF0F3A" w:rsidP="00AF0F3A">
      <w:pPr>
        <w:rPr>
          <w:lang w:val="en-GB" w:eastAsia="x-none"/>
        </w:rPr>
      </w:pPr>
      <w:r>
        <w:rPr>
          <w:lang w:val="en-GB" w:eastAsia="x-none"/>
        </w:rPr>
        <w:t>In this option, UE synchronizes with the network and checks the frequency measurement criteria before reading the WUS notification. However, this option diminishes the power savings gain of the WUS because the time required to acquire synchronization using existing sync signals is long and uses a lot of energy.</w:t>
      </w:r>
    </w:p>
    <w:p w14:paraId="5579B0D6" w14:textId="77777777" w:rsidR="00AF0F3A" w:rsidRDefault="00AF0F3A" w:rsidP="00AF0F3A">
      <w:pPr>
        <w:rPr>
          <w:lang w:val="en-GB" w:eastAsia="x-none"/>
        </w:rPr>
      </w:pPr>
      <w:r>
        <w:rPr>
          <w:lang w:val="en-GB" w:eastAsia="x-none"/>
        </w:rPr>
        <w:t>Option # 2: Relaxed frequency measurement</w:t>
      </w:r>
    </w:p>
    <w:p w14:paraId="3881E480" w14:textId="06A17238" w:rsidR="00AF0F3A" w:rsidRDefault="00AF0F3A" w:rsidP="00AF0F3A">
      <w:pPr>
        <w:rPr>
          <w:lang w:val="en-GB" w:eastAsia="x-none"/>
        </w:rPr>
      </w:pPr>
      <w:r>
        <w:rPr>
          <w:lang w:val="en-GB" w:eastAsia="x-none"/>
        </w:rPr>
        <w:t>In this option, UE reads PSS/SSS to synchronize and perform the frequency measurement every x WUS cycles where x is an integer value. For example, UE wakes up to receive the WUS sequence and in every x, say fourth, WUS cycle, UE performs frequency measurements. In this case, the trade-off is a delay in detection of mobility with power savings gain. But this option could be used for WUS with DTX without using existing synchronization i.e. Case 2 as described in section 2.1.</w:t>
      </w:r>
    </w:p>
    <w:p w14:paraId="6A27C569" w14:textId="2D7D954B" w:rsidR="00AF0F3A" w:rsidRDefault="00AF0F3A" w:rsidP="00AF0F3A">
      <w:pPr>
        <w:rPr>
          <w:lang w:val="en-GB" w:eastAsia="x-none"/>
        </w:rPr>
      </w:pPr>
      <w:r>
        <w:rPr>
          <w:lang w:val="en-GB" w:eastAsia="x-none"/>
        </w:rPr>
        <w:t>Option # 3: Cell specific WUS</w:t>
      </w:r>
    </w:p>
    <w:p w14:paraId="12CD2EDB" w14:textId="45D539A9" w:rsidR="00AF0F3A" w:rsidRDefault="00AF0F3A" w:rsidP="00AF0F3A">
      <w:pPr>
        <w:rPr>
          <w:lang w:val="en-GB" w:eastAsia="x-none"/>
        </w:rPr>
      </w:pPr>
      <w:r>
        <w:rPr>
          <w:lang w:val="en-GB" w:eastAsia="x-none"/>
        </w:rPr>
        <w:t xml:space="preserve">In this option, WUS sequence is transmitted in different time and frequency resource for different cell such that UE is able to identify that the UE is still synchronized with the current serving cell. Also, instead of using the different resource, a cell specific WUS sequence can be transmitted. However, the UE is not sure whether this is the best cell or there is any other best </w:t>
      </w:r>
      <w:proofErr w:type="spellStart"/>
      <w:r>
        <w:rPr>
          <w:lang w:val="en-GB" w:eastAsia="x-none"/>
        </w:rPr>
        <w:t>neighbor</w:t>
      </w:r>
      <w:proofErr w:type="spellEnd"/>
      <w:r>
        <w:rPr>
          <w:lang w:val="en-GB" w:eastAsia="x-none"/>
        </w:rPr>
        <w:t xml:space="preserve"> cell. For this reason, UE may need to perform frequency measurement at a regular interval. The benefit of this option is that UE would be able to detect early if UE </w:t>
      </w:r>
      <w:r w:rsidR="00927DA0">
        <w:rPr>
          <w:lang w:val="en-GB" w:eastAsia="x-none"/>
        </w:rPr>
        <w:t xml:space="preserve">has </w:t>
      </w:r>
      <w:r>
        <w:rPr>
          <w:lang w:val="en-GB" w:eastAsia="x-none"/>
        </w:rPr>
        <w:t>move</w:t>
      </w:r>
      <w:r w:rsidR="00927DA0">
        <w:rPr>
          <w:lang w:val="en-GB" w:eastAsia="x-none"/>
        </w:rPr>
        <w:t>d</w:t>
      </w:r>
      <w:r>
        <w:rPr>
          <w:lang w:val="en-GB" w:eastAsia="x-none"/>
        </w:rPr>
        <w:t xml:space="preserve"> to </w:t>
      </w:r>
      <w:r w:rsidR="00927DA0">
        <w:rPr>
          <w:lang w:val="en-GB" w:eastAsia="x-none"/>
        </w:rPr>
        <w:t xml:space="preserve">a </w:t>
      </w:r>
      <w:r>
        <w:rPr>
          <w:lang w:val="en-GB" w:eastAsia="x-none"/>
        </w:rPr>
        <w:t>different cell.</w:t>
      </w:r>
    </w:p>
    <w:p w14:paraId="648B35A3" w14:textId="77777777" w:rsidR="00AF0F3A" w:rsidRDefault="00AF0F3A" w:rsidP="00AF0F3A">
      <w:pPr>
        <w:rPr>
          <w:lang w:val="en-GB" w:eastAsia="x-none"/>
        </w:rPr>
      </w:pPr>
      <w:r>
        <w:rPr>
          <w:lang w:val="en-GB" w:eastAsia="x-none"/>
        </w:rPr>
        <w:t>Option # 4: WUS payload</w:t>
      </w:r>
    </w:p>
    <w:p w14:paraId="4B95A341" w14:textId="77777777" w:rsidR="00AF0F3A" w:rsidRDefault="00AF0F3A" w:rsidP="00AF0F3A">
      <w:pPr>
        <w:rPr>
          <w:lang w:val="en-GB" w:eastAsia="x-none"/>
        </w:rPr>
      </w:pPr>
      <w:r>
        <w:rPr>
          <w:lang w:val="en-GB" w:eastAsia="x-none"/>
        </w:rPr>
        <w:t>A payload can be designed for the WUS and the payload can carry the physical cell ID. If the UE is able to read the physical cell ID and it matches with the stored cell ID, it is synchronized with the current serving cell. UE may still need to perform the frequency measurement at a regular interval to make sure it camps in the best cell.</w:t>
      </w:r>
    </w:p>
    <w:p w14:paraId="46A4C3D0" w14:textId="77777777" w:rsidR="00AF0F3A" w:rsidRDefault="00AF0F3A" w:rsidP="00AF0F3A">
      <w:pPr>
        <w:pStyle w:val="Observationstyle"/>
        <w:rPr>
          <w:lang w:val="en-GB"/>
        </w:rPr>
      </w:pPr>
      <w:bookmarkStart w:id="43" w:name="_Toc494065075"/>
      <w:bookmarkStart w:id="44" w:name="_Toc494206328"/>
      <w:bookmarkStart w:id="45" w:name="_Toc494209196"/>
      <w:bookmarkStart w:id="46" w:name="_Toc494324636"/>
      <w:bookmarkStart w:id="47" w:name="_Toc494325047"/>
      <w:bookmarkStart w:id="48" w:name="_Toc494387795"/>
      <w:bookmarkStart w:id="49" w:name="_Toc494395021"/>
      <w:r>
        <w:rPr>
          <w:lang w:val="en-GB"/>
        </w:rPr>
        <w:t>Reading PSS/SSS every WUS cycle is power consuming. Other methods such as cell specific WUS and WUS payload to reduce power consumption due to synchronization can be further explored.</w:t>
      </w:r>
      <w:bookmarkEnd w:id="43"/>
      <w:bookmarkEnd w:id="44"/>
      <w:bookmarkEnd w:id="45"/>
      <w:bookmarkEnd w:id="46"/>
      <w:bookmarkEnd w:id="47"/>
      <w:bookmarkEnd w:id="48"/>
      <w:bookmarkEnd w:id="49"/>
    </w:p>
    <w:p w14:paraId="1BAE7969" w14:textId="69F72992" w:rsidR="00AF0F3A" w:rsidRPr="002B29FC" w:rsidRDefault="009D1DC6" w:rsidP="00AF0F3A">
      <w:pPr>
        <w:pStyle w:val="Recommend-1"/>
        <w:rPr>
          <w:lang w:val="en-GB"/>
        </w:rPr>
      </w:pPr>
      <w:bookmarkStart w:id="50" w:name="_Toc494065081"/>
      <w:bookmarkStart w:id="51" w:name="_Toc494206335"/>
      <w:bookmarkStart w:id="52" w:name="_Toc494209207"/>
      <w:bookmarkStart w:id="53" w:name="_Toc494324646"/>
      <w:bookmarkStart w:id="54" w:name="_Toc494325057"/>
      <w:bookmarkStart w:id="55" w:name="_Toc494387805"/>
      <w:bookmarkStart w:id="56" w:name="_Toc494395031"/>
      <w:r>
        <w:rPr>
          <w:lang w:val="en-GB"/>
        </w:rPr>
        <w:t>Power efficient methods</w:t>
      </w:r>
      <w:r w:rsidR="00AF0F3A">
        <w:rPr>
          <w:lang w:val="en-GB"/>
        </w:rPr>
        <w:t xml:space="preserve"> </w:t>
      </w:r>
      <w:r>
        <w:rPr>
          <w:lang w:val="en-GB"/>
        </w:rPr>
        <w:t>of</w:t>
      </w:r>
      <w:r w:rsidR="00AF0F3A">
        <w:rPr>
          <w:lang w:val="en-GB"/>
        </w:rPr>
        <w:t xml:space="preserve"> synchronization</w:t>
      </w:r>
      <w:r>
        <w:rPr>
          <w:lang w:val="en-GB"/>
        </w:rPr>
        <w:t xml:space="preserve"> other than reading PSS/SSS every WUS cycle</w:t>
      </w:r>
      <w:r w:rsidR="00AF0F3A">
        <w:rPr>
          <w:lang w:val="en-GB"/>
        </w:rPr>
        <w:t xml:space="preserve"> are further studied.</w:t>
      </w:r>
      <w:bookmarkEnd w:id="50"/>
      <w:bookmarkEnd w:id="51"/>
      <w:bookmarkEnd w:id="52"/>
      <w:bookmarkEnd w:id="53"/>
      <w:bookmarkEnd w:id="54"/>
      <w:bookmarkEnd w:id="55"/>
      <w:bookmarkEnd w:id="56"/>
    </w:p>
    <w:p w14:paraId="03999FA3" w14:textId="51CA3B2D" w:rsidR="00D8275A" w:rsidRDefault="00890AE7" w:rsidP="00D8275A">
      <w:pPr>
        <w:pStyle w:val="Heading2"/>
      </w:pPr>
      <w:r>
        <w:t>WUS occasion</w:t>
      </w:r>
      <w:r w:rsidR="00AB299B">
        <w:t xml:space="preserve"> calculation</w:t>
      </w:r>
    </w:p>
    <w:p w14:paraId="5C2DCF8B" w14:textId="05BA5D97" w:rsidR="004815E1" w:rsidRDefault="004815E1" w:rsidP="004815E1">
      <w:r>
        <w:t>In the LTE specification TS 36.304, the paging frame (PF) is calculated using the following formula.</w:t>
      </w:r>
    </w:p>
    <w:p w14:paraId="647FE980" w14:textId="77777777" w:rsidR="004815E1" w:rsidRDefault="004815E1" w:rsidP="004815E1">
      <w:r>
        <w:t>SFN mod T = (T div N)*(UE_ID mod N)</w:t>
      </w:r>
    </w:p>
    <w:p w14:paraId="1A2DC3D2" w14:textId="35D3B2D3" w:rsidR="004815E1" w:rsidRDefault="004815E1" w:rsidP="004815E1">
      <w:r>
        <w:t>Where SFN is system frame number, UE_</w:t>
      </w:r>
      <w:proofErr w:type="gramStart"/>
      <w:r>
        <w:t xml:space="preserve">ID </w:t>
      </w:r>
      <w:r w:rsidR="003F4566">
        <w:t xml:space="preserve"> is</w:t>
      </w:r>
      <w:proofErr w:type="gramEnd"/>
      <w:r w:rsidR="003F4566">
        <w:t xml:space="preserve"> UE identification derived from IMSI</w:t>
      </w:r>
      <w:r>
        <w:t xml:space="preserve">, N = min(T, </w:t>
      </w:r>
      <w:proofErr w:type="spellStart"/>
      <w:r>
        <w:t>nB</w:t>
      </w:r>
      <w:proofErr w:type="spellEnd"/>
      <w:r>
        <w:t xml:space="preserve">), </w:t>
      </w:r>
      <w:proofErr w:type="spellStart"/>
      <w:r>
        <w:t>nB</w:t>
      </w:r>
      <w:proofErr w:type="spellEnd"/>
      <w:r>
        <w:t xml:space="preserve"> is an idle mode DRX parameter and T is value of DRX cycle in number of radio frames.</w:t>
      </w:r>
    </w:p>
    <w:p w14:paraId="123FB3D0" w14:textId="2011D2F3" w:rsidR="003F4566" w:rsidRDefault="004815E1" w:rsidP="004815E1">
      <w:r>
        <w:t>After determining the Paging Frame (PF), an index (</w:t>
      </w:r>
      <w:proofErr w:type="spellStart"/>
      <w:r>
        <w:t>i_s</w:t>
      </w:r>
      <w:proofErr w:type="spellEnd"/>
      <w:r>
        <w:t xml:space="preserve">) </w:t>
      </w:r>
      <w:r w:rsidR="003F4566">
        <w:t xml:space="preserve">is calculated as </w:t>
      </w:r>
      <w:proofErr w:type="spellStart"/>
      <w:r>
        <w:t>i_s</w:t>
      </w:r>
      <w:proofErr w:type="spellEnd"/>
      <w:r>
        <w:t xml:space="preserve"> = </w:t>
      </w:r>
      <w:r w:rsidR="00461BF0">
        <w:t>floor (</w:t>
      </w:r>
      <w:r>
        <w:t>UE_ID/N) mod Ns</w:t>
      </w:r>
      <w:r w:rsidR="003F4566">
        <w:t>, w</w:t>
      </w:r>
      <w:r>
        <w:t xml:space="preserve">here Ns = max (1, </w:t>
      </w:r>
      <w:proofErr w:type="spellStart"/>
      <w:r>
        <w:t>nB</w:t>
      </w:r>
      <w:proofErr w:type="spellEnd"/>
      <w:r>
        <w:t>/T).</w:t>
      </w:r>
      <w:r w:rsidR="003F4566">
        <w:t xml:space="preserve"> </w:t>
      </w:r>
      <w:r>
        <w:t>The index (</w:t>
      </w:r>
      <w:proofErr w:type="spellStart"/>
      <w:r>
        <w:t>i_s</w:t>
      </w:r>
      <w:proofErr w:type="spellEnd"/>
      <w:r>
        <w:t xml:space="preserve">) is mapped to a </w:t>
      </w:r>
      <w:proofErr w:type="spellStart"/>
      <w:r>
        <w:t>subframe</w:t>
      </w:r>
      <w:proofErr w:type="spellEnd"/>
      <w:r>
        <w:t xml:space="preserve"> pattern for PO which is either </w:t>
      </w:r>
      <w:proofErr w:type="spellStart"/>
      <w:r>
        <w:t>subframe</w:t>
      </w:r>
      <w:proofErr w:type="spellEnd"/>
      <w:r>
        <w:t xml:space="preserve"> 0 or 4 or 5 or</w:t>
      </w:r>
      <w:r w:rsidR="003F4566">
        <w:t xml:space="preserve"> 9</w:t>
      </w:r>
      <w:r>
        <w:t>.</w:t>
      </w:r>
    </w:p>
    <w:p w14:paraId="6531A014" w14:textId="60CF2A95" w:rsidR="003F4566" w:rsidRDefault="003F4566" w:rsidP="004815E1">
      <w:r>
        <w:t xml:space="preserve">The WUS radio frame where the WUS epoch lies can be calculated </w:t>
      </w:r>
      <w:r w:rsidR="00CB651E">
        <w:t>using similar</w:t>
      </w:r>
      <w:r>
        <w:t xml:space="preserve"> </w:t>
      </w:r>
      <w:r w:rsidR="00BA1BB8">
        <w:t xml:space="preserve">formula as used for </w:t>
      </w:r>
      <w:r>
        <w:t xml:space="preserve">the legacy paging frame (PF) calculations. In this case, the parameters to be considered to determine the legacy PF are UE ID, DRX cycle T and parameter </w:t>
      </w:r>
      <w:proofErr w:type="spellStart"/>
      <w:r>
        <w:t>nB.</w:t>
      </w:r>
      <w:proofErr w:type="spellEnd"/>
      <w:r>
        <w:t xml:space="preserve"> Since</w:t>
      </w:r>
      <w:r w:rsidR="00410CAC">
        <w:t xml:space="preserve"> </w:t>
      </w:r>
      <w:r>
        <w:t xml:space="preserve">the </w:t>
      </w:r>
      <w:proofErr w:type="spellStart"/>
      <w:r>
        <w:t>subframe</w:t>
      </w:r>
      <w:r w:rsidR="00410CAC">
        <w:t>s</w:t>
      </w:r>
      <w:proofErr w:type="spellEnd"/>
      <w:r>
        <w:t xml:space="preserve"> 0, 4, 5 and 9 are already occupied by the legacy POs, either new </w:t>
      </w:r>
      <w:proofErr w:type="spellStart"/>
      <w:r>
        <w:t>subframes</w:t>
      </w:r>
      <w:proofErr w:type="spellEnd"/>
      <w:r>
        <w:t xml:space="preserve"> for example, </w:t>
      </w:r>
      <w:proofErr w:type="spellStart"/>
      <w:r>
        <w:t>subframe</w:t>
      </w:r>
      <w:proofErr w:type="spellEnd"/>
      <w:r>
        <w:t xml:space="preserve"> </w:t>
      </w:r>
      <w:r w:rsidR="00BA1BB8">
        <w:t xml:space="preserve">1, </w:t>
      </w:r>
      <w:r>
        <w:t xml:space="preserve">2 and 6 can be defined as WUS occasion or the paging </w:t>
      </w:r>
      <w:proofErr w:type="spellStart"/>
      <w:r>
        <w:t>subframes</w:t>
      </w:r>
      <w:proofErr w:type="spellEnd"/>
      <w:r>
        <w:t xml:space="preserve"> 0 or 4 or 5 or 9 can be reused without </w:t>
      </w:r>
      <w:r w:rsidR="00E27E2E">
        <w:t>overlapping with the legacy POs</w:t>
      </w:r>
      <w:r w:rsidR="00410CAC">
        <w:t xml:space="preserve"> (the resource allocation for WUS has not been discussed yet</w:t>
      </w:r>
      <w:r w:rsidR="00B72715">
        <w:t xml:space="preserve"> in RAN1</w:t>
      </w:r>
      <w:r w:rsidR="00410CAC">
        <w:t xml:space="preserve">, so it’s not clear if it’s possible to overlap legacy POs with WUS) </w:t>
      </w:r>
      <w:r w:rsidR="00E27E2E">
        <w:t xml:space="preserve">or same legacy paging </w:t>
      </w:r>
      <w:proofErr w:type="spellStart"/>
      <w:r w:rsidR="00E27E2E">
        <w:t>subframe</w:t>
      </w:r>
      <w:proofErr w:type="spellEnd"/>
      <w:r w:rsidR="00E27E2E">
        <w:t xml:space="preserve"> can be used with different </w:t>
      </w:r>
      <w:r w:rsidR="00EA53A1">
        <w:t>resource elements (REs)</w:t>
      </w:r>
      <w:r w:rsidR="00E27E2E">
        <w:t>. However, this</w:t>
      </w:r>
      <w:r w:rsidR="00EA53A1">
        <w:t xml:space="preserve"> depends on the design of the WUS and its resource usage which</w:t>
      </w:r>
      <w:r w:rsidR="00E27E2E">
        <w:t xml:space="preserve"> </w:t>
      </w:r>
      <w:r w:rsidR="00410CAC">
        <w:t xml:space="preserve">is </w:t>
      </w:r>
      <w:r w:rsidR="00E27E2E">
        <w:t>up to RAN1 to decide.</w:t>
      </w:r>
    </w:p>
    <w:p w14:paraId="0DA497EC" w14:textId="3AD73634" w:rsidR="003F4566" w:rsidRDefault="00D46627" w:rsidP="003F4566">
      <w:pPr>
        <w:pStyle w:val="Observationstyle"/>
      </w:pPr>
      <w:bookmarkStart w:id="57" w:name="_Toc494059449"/>
      <w:bookmarkStart w:id="58" w:name="_Toc494060701"/>
      <w:bookmarkStart w:id="59" w:name="_Toc494065067"/>
      <w:bookmarkStart w:id="60" w:name="_Toc494206320"/>
      <w:bookmarkStart w:id="61" w:name="_Toc494209197"/>
      <w:bookmarkStart w:id="62" w:name="_Toc494324637"/>
      <w:bookmarkStart w:id="63" w:name="_Toc494325048"/>
      <w:bookmarkStart w:id="64" w:name="_Toc494387796"/>
      <w:bookmarkStart w:id="65" w:name="_Toc494395022"/>
      <w:r>
        <w:t>For WUS occasion,</w:t>
      </w:r>
      <w:r w:rsidR="00E27E2E">
        <w:t xml:space="preserve"> n</w:t>
      </w:r>
      <w:r w:rsidR="003F4566" w:rsidRPr="003F4566">
        <w:t xml:space="preserve">ew </w:t>
      </w:r>
      <w:proofErr w:type="spellStart"/>
      <w:r w:rsidR="003F4566" w:rsidRPr="003F4566">
        <w:t>subframes</w:t>
      </w:r>
      <w:proofErr w:type="spellEnd"/>
      <w:r w:rsidR="003F4566" w:rsidRPr="003F4566">
        <w:t xml:space="preserve"> can be defined or the </w:t>
      </w:r>
      <w:r w:rsidR="00E27E2E">
        <w:t xml:space="preserve">legacy </w:t>
      </w:r>
      <w:r w:rsidR="003F4566" w:rsidRPr="003F4566">
        <w:t xml:space="preserve">paging </w:t>
      </w:r>
      <w:proofErr w:type="spellStart"/>
      <w:r w:rsidR="003F4566" w:rsidRPr="003F4566">
        <w:t>subframes</w:t>
      </w:r>
      <w:proofErr w:type="spellEnd"/>
      <w:r w:rsidR="003F4566" w:rsidRPr="003F4566">
        <w:t xml:space="preserve"> 0 or 4 or 5 or 9 can be reused without</w:t>
      </w:r>
      <w:r w:rsidR="00E27E2E">
        <w:t xml:space="preserve"> overlapping</w:t>
      </w:r>
      <w:r w:rsidR="003F4566" w:rsidRPr="003F4566">
        <w:t xml:space="preserve"> </w:t>
      </w:r>
      <w:r w:rsidR="00E27E2E">
        <w:t xml:space="preserve">with the legacy POs or same legacy paging </w:t>
      </w:r>
      <w:proofErr w:type="spellStart"/>
      <w:r w:rsidR="00E27E2E">
        <w:t>subframe</w:t>
      </w:r>
      <w:proofErr w:type="spellEnd"/>
      <w:r w:rsidR="00E27E2E">
        <w:t xml:space="preserve"> can be used with different </w:t>
      </w:r>
      <w:r w:rsidR="00EA53A1">
        <w:t xml:space="preserve">resource </w:t>
      </w:r>
      <w:r w:rsidR="00EA53A1">
        <w:lastRenderedPageBreak/>
        <w:t>elements (REs).</w:t>
      </w:r>
      <w:r w:rsidR="00E27E2E">
        <w:t xml:space="preserve"> </w:t>
      </w:r>
      <w:r w:rsidR="009772B4">
        <w:t xml:space="preserve">However, this depends on the design of the WUS and its resource usage which is </w:t>
      </w:r>
      <w:r w:rsidR="00E27E2E">
        <w:t>up to RAN1 to decide</w:t>
      </w:r>
      <w:r w:rsidR="003F4566" w:rsidRPr="003F4566">
        <w:t>.</w:t>
      </w:r>
      <w:bookmarkEnd w:id="57"/>
      <w:bookmarkEnd w:id="58"/>
      <w:bookmarkEnd w:id="59"/>
      <w:bookmarkEnd w:id="60"/>
      <w:bookmarkEnd w:id="61"/>
      <w:bookmarkEnd w:id="62"/>
      <w:bookmarkEnd w:id="63"/>
      <w:bookmarkEnd w:id="64"/>
      <w:bookmarkEnd w:id="65"/>
    </w:p>
    <w:p w14:paraId="1FAC2E10" w14:textId="6081C0FE" w:rsidR="00307991" w:rsidRDefault="00307991" w:rsidP="00307991">
      <w:r>
        <w:t xml:space="preserve">A WUS capable UE </w:t>
      </w:r>
      <w:r w:rsidR="009772B4">
        <w:t xml:space="preserve">can be </w:t>
      </w:r>
      <w:r>
        <w:t xml:space="preserve">configured </w:t>
      </w:r>
      <w:r w:rsidR="009772B4">
        <w:t xml:space="preserve">over </w:t>
      </w:r>
      <w:r>
        <w:t>a non-anchor paging carrier where the WUS is transmitted. This non-anchor carrier is not used for the legacy paging process. In this case, legacy paging occasion calculation can be reused for the WUS occasion where the wake up or go to sleep WUS sequences are transmitted.</w:t>
      </w:r>
    </w:p>
    <w:p w14:paraId="0637A471" w14:textId="609A43AB" w:rsidR="00307991" w:rsidRPr="003F4566" w:rsidRDefault="00307991" w:rsidP="00307991">
      <w:pPr>
        <w:pStyle w:val="Observationstyle"/>
      </w:pPr>
      <w:bookmarkStart w:id="66" w:name="_Toc494059450"/>
      <w:bookmarkStart w:id="67" w:name="_Toc494060702"/>
      <w:bookmarkStart w:id="68" w:name="_Toc494065068"/>
      <w:bookmarkStart w:id="69" w:name="_Toc494206321"/>
      <w:bookmarkStart w:id="70" w:name="_Toc494209198"/>
      <w:bookmarkStart w:id="71" w:name="_Toc494324638"/>
      <w:bookmarkStart w:id="72" w:name="_Toc494325049"/>
      <w:bookmarkStart w:id="73" w:name="_Toc494387797"/>
      <w:bookmarkStart w:id="74" w:name="_Toc494395023"/>
      <w:r>
        <w:t>A non-anchor paging carrier can be reserved for WUS notification and legacy PO/PF calculation can be reused for WUS notification.</w:t>
      </w:r>
      <w:bookmarkEnd w:id="66"/>
      <w:bookmarkEnd w:id="67"/>
      <w:bookmarkEnd w:id="68"/>
      <w:bookmarkEnd w:id="69"/>
      <w:bookmarkEnd w:id="70"/>
      <w:bookmarkEnd w:id="71"/>
      <w:bookmarkEnd w:id="72"/>
      <w:bookmarkEnd w:id="73"/>
      <w:bookmarkEnd w:id="74"/>
    </w:p>
    <w:p w14:paraId="59A4F73A" w14:textId="6CD5C7C8" w:rsidR="003F4566" w:rsidRDefault="003F4566" w:rsidP="00AB299B">
      <w:r>
        <w:t xml:space="preserve">Since UEs are in IDLE mode and the </w:t>
      </w:r>
      <w:proofErr w:type="spellStart"/>
      <w:r>
        <w:t>eNB</w:t>
      </w:r>
      <w:proofErr w:type="spellEnd"/>
      <w:r>
        <w:t xml:space="preserve"> has no context of the UE, the </w:t>
      </w:r>
      <w:proofErr w:type="spellStart"/>
      <w:r>
        <w:t>eNB</w:t>
      </w:r>
      <w:proofErr w:type="spellEnd"/>
      <w:r>
        <w:t xml:space="preserve"> cannot identify the UE from UE_ID provided by the MME in S1AP paging message as the UE_ID is the truncated version of the IMSI. </w:t>
      </w:r>
      <w:r w:rsidR="005E4D13">
        <w:t xml:space="preserve">The </w:t>
      </w:r>
      <w:proofErr w:type="spellStart"/>
      <w:r w:rsidR="005E4D13">
        <w:t>eNB</w:t>
      </w:r>
      <w:proofErr w:type="spellEnd"/>
      <w:r w:rsidR="005E4D13">
        <w:t xml:space="preserve"> also does not store the S-TMSI or IMSI. </w:t>
      </w:r>
      <w:r>
        <w:t xml:space="preserve">For this reason, </w:t>
      </w:r>
      <w:r w:rsidR="005666EF">
        <w:t xml:space="preserve">if a new UE_ID were to be used for calculation of the PO, then the UE_ID would have to be </w:t>
      </w:r>
      <w:r w:rsidR="008B7E1E">
        <w:t xml:space="preserve">provided so by the MME using a different calculation than currently used. The UE_ID for example may be derived by </w:t>
      </w:r>
      <w:r>
        <w:t>the UE ID used in the WUS occasion calculations needs to be same as UE_ID used for legacy paging occasion calculation.</w:t>
      </w:r>
    </w:p>
    <w:p w14:paraId="28AD526D" w14:textId="3A852D1C" w:rsidR="003F4566" w:rsidRDefault="003F4566" w:rsidP="003F4566">
      <w:pPr>
        <w:pStyle w:val="Observationstyle"/>
      </w:pPr>
      <w:bookmarkStart w:id="75" w:name="_Toc494059451"/>
      <w:bookmarkStart w:id="76" w:name="_Toc494060703"/>
      <w:bookmarkStart w:id="77" w:name="_Toc494065069"/>
      <w:bookmarkStart w:id="78" w:name="_Toc494206322"/>
      <w:bookmarkStart w:id="79" w:name="_Toc494209199"/>
      <w:bookmarkStart w:id="80" w:name="_Toc494324639"/>
      <w:bookmarkStart w:id="81" w:name="_Toc494325050"/>
      <w:bookmarkStart w:id="82" w:name="_Toc494387798"/>
      <w:bookmarkStart w:id="83" w:name="_Toc494395024"/>
      <w:r>
        <w:t>The UE ID used in the WUS occasion calculations needs to be same as UE_ID used for legacy paging occasion calculation.</w:t>
      </w:r>
      <w:bookmarkEnd w:id="75"/>
      <w:bookmarkEnd w:id="76"/>
      <w:bookmarkEnd w:id="77"/>
      <w:bookmarkEnd w:id="78"/>
      <w:bookmarkEnd w:id="79"/>
      <w:bookmarkEnd w:id="80"/>
      <w:bookmarkEnd w:id="81"/>
      <w:bookmarkEnd w:id="82"/>
      <w:bookmarkEnd w:id="83"/>
    </w:p>
    <w:p w14:paraId="58312303" w14:textId="153F5C85" w:rsidR="00307991" w:rsidRDefault="00307991" w:rsidP="00307991">
      <w:pPr>
        <w:pStyle w:val="Recommend-1"/>
      </w:pPr>
      <w:bookmarkStart w:id="84" w:name="_Toc494059457"/>
      <w:bookmarkStart w:id="85" w:name="_Toc494060709"/>
      <w:bookmarkStart w:id="86" w:name="_Toc494065077"/>
      <w:bookmarkStart w:id="87" w:name="_Toc494206331"/>
      <w:bookmarkStart w:id="88" w:name="_Toc494209208"/>
      <w:bookmarkStart w:id="89" w:name="_Toc494324647"/>
      <w:bookmarkStart w:id="90" w:name="_Toc494325058"/>
      <w:bookmarkStart w:id="91" w:name="_Toc494387806"/>
      <w:bookmarkStart w:id="92" w:name="_Toc494395032"/>
      <w:r>
        <w:t>Legacy paging frame calculation is reused to calculate the WUS notification radio frame.</w:t>
      </w:r>
      <w:bookmarkEnd w:id="84"/>
      <w:bookmarkEnd w:id="85"/>
      <w:bookmarkEnd w:id="86"/>
      <w:bookmarkEnd w:id="87"/>
      <w:bookmarkEnd w:id="88"/>
      <w:bookmarkEnd w:id="89"/>
      <w:bookmarkEnd w:id="90"/>
      <w:bookmarkEnd w:id="91"/>
      <w:bookmarkEnd w:id="92"/>
    </w:p>
    <w:p w14:paraId="158D9C9B" w14:textId="0254E73C" w:rsidR="00307991" w:rsidRDefault="00E27E2E" w:rsidP="00B72715">
      <w:pPr>
        <w:pStyle w:val="Observationstyle"/>
      </w:pPr>
      <w:bookmarkStart w:id="93" w:name="_Toc494059458"/>
      <w:bookmarkStart w:id="94" w:name="_Toc494060710"/>
      <w:bookmarkStart w:id="95" w:name="_Toc494065078"/>
      <w:bookmarkStart w:id="96" w:name="_Toc494206332"/>
      <w:bookmarkStart w:id="97" w:name="_Toc494209200"/>
      <w:bookmarkStart w:id="98" w:name="_Toc494324640"/>
      <w:bookmarkStart w:id="99" w:name="_Toc494325051"/>
      <w:bookmarkStart w:id="100" w:name="_Toc494387799"/>
      <w:bookmarkStart w:id="101" w:name="_Toc494395025"/>
      <w:r>
        <w:t xml:space="preserve">It is up to RAN1 to define </w:t>
      </w:r>
      <w:proofErr w:type="spellStart"/>
      <w:r>
        <w:t>subframe</w:t>
      </w:r>
      <w:proofErr w:type="spellEnd"/>
      <w:r>
        <w:t xml:space="preserve"> for the WUS occasion where the wake up/go to sleep notification is transmitted</w:t>
      </w:r>
      <w:r w:rsidR="00307991">
        <w:t>.</w:t>
      </w:r>
      <w:bookmarkEnd w:id="93"/>
      <w:bookmarkEnd w:id="94"/>
      <w:bookmarkEnd w:id="95"/>
      <w:bookmarkEnd w:id="96"/>
      <w:bookmarkEnd w:id="97"/>
      <w:bookmarkEnd w:id="98"/>
      <w:bookmarkEnd w:id="99"/>
      <w:bookmarkEnd w:id="100"/>
      <w:bookmarkEnd w:id="101"/>
    </w:p>
    <w:p w14:paraId="3820E42F" w14:textId="1D278BCB" w:rsidR="00307991" w:rsidRDefault="00307991" w:rsidP="00307991">
      <w:r>
        <w:t xml:space="preserve">When a UE receives wake up notification in WUS, it may take some time </w:t>
      </w:r>
      <w:r w:rsidR="00635785">
        <w:t xml:space="preserve">for the UE to actually be synchronized enough to receive the Paging message. And if it were to use a separate low-power wake-up receiver, then it also needs some time </w:t>
      </w:r>
      <w:r>
        <w:t xml:space="preserve">to </w:t>
      </w:r>
      <w:r w:rsidR="00B72715">
        <w:t xml:space="preserve">switch </w:t>
      </w:r>
      <w:r>
        <w:t xml:space="preserve">on the main baseband circuitry. A WUS offset </w:t>
      </w:r>
      <w:r w:rsidR="00635785">
        <w:t xml:space="preserve">may need to </w:t>
      </w:r>
      <w:r w:rsidR="00CB651E">
        <w:t>be defined</w:t>
      </w:r>
      <w:r>
        <w:t xml:space="preserve"> based on the time required for UE to be ready for reading PDCCH after receiving the notification of paging in the WUS. After the WUS offset is elapsed, the UE starts monitoring the earliest legacy paging occasion to read the PDCCH. </w:t>
      </w:r>
      <w:r w:rsidR="00370132">
        <w:t xml:space="preserve">Or the notion of paging time window </w:t>
      </w:r>
      <w:r w:rsidR="00E01B2A">
        <w:t xml:space="preserve">could be utilized here </w:t>
      </w:r>
      <w:r w:rsidR="00370132">
        <w:t>and the start of the PTW and the DRX cycle used within the PTW could be different</w:t>
      </w:r>
      <w:r w:rsidR="00E01B2A">
        <w:t xml:space="preserve"> from the wake-up signal cycle</w:t>
      </w:r>
      <w:r w:rsidR="00370132">
        <w:t>.</w:t>
      </w:r>
      <w:r w:rsidR="00E01B2A">
        <w:t xml:space="preserve"> The DRX cycle within the PTW would then provide an offset as DRX cycles start with the OFF period first. </w:t>
      </w:r>
      <w:r>
        <w:t xml:space="preserve">The WUS offset can be configured </w:t>
      </w:r>
      <w:r w:rsidR="00CB651E">
        <w:t>by dedicated</w:t>
      </w:r>
      <w:r>
        <w:t xml:space="preserve"> RRC signaling based </w:t>
      </w:r>
      <w:r w:rsidR="00CB651E">
        <w:t>on UE</w:t>
      </w:r>
      <w:r>
        <w:t xml:space="preserve"> capability</w:t>
      </w:r>
      <w:r w:rsidR="00DA363F">
        <w:t xml:space="preserve"> or it could also be a parameter defined as default for all UEs and if some UEs need to negotiate it differently, then could do so in one of the NAS parameter exchanges</w:t>
      </w:r>
      <w:r w:rsidR="00E01B2A">
        <w:t xml:space="preserve"> with the MME</w:t>
      </w:r>
      <w:r>
        <w:t>. It is understood that the paging message is delayed by at least the WUS offset time unit</w:t>
      </w:r>
      <w:r w:rsidR="00DA363F">
        <w:t xml:space="preserve"> or </w:t>
      </w:r>
      <w:r w:rsidR="00112CC1">
        <w:t>by the start of the Paging Time window to which the WUS applies.</w:t>
      </w:r>
    </w:p>
    <w:p w14:paraId="1BDD8447" w14:textId="555420FB" w:rsidR="00307991" w:rsidRDefault="00307991" w:rsidP="00307991">
      <w:pPr>
        <w:pStyle w:val="Observationstyle"/>
      </w:pPr>
      <w:bookmarkStart w:id="102" w:name="_Toc494059452"/>
      <w:bookmarkStart w:id="103" w:name="_Toc494060704"/>
      <w:bookmarkStart w:id="104" w:name="_Toc494065070"/>
      <w:bookmarkStart w:id="105" w:name="_Toc494206323"/>
      <w:bookmarkStart w:id="106" w:name="_Toc494209201"/>
      <w:bookmarkStart w:id="107" w:name="_Toc494324641"/>
      <w:bookmarkStart w:id="108" w:name="_Toc494325052"/>
      <w:bookmarkStart w:id="109" w:name="_Toc494387800"/>
      <w:bookmarkStart w:id="110" w:name="_Toc494395026"/>
      <w:r>
        <w:t xml:space="preserve">Due to the delay in </w:t>
      </w:r>
      <w:r w:rsidR="00B72715">
        <w:t xml:space="preserve">switching </w:t>
      </w:r>
      <w:r>
        <w:t>on the main baseband circuitry, WUS solution incurs the paging delay of at least WUS offset time unit.</w:t>
      </w:r>
      <w:bookmarkEnd w:id="102"/>
      <w:bookmarkEnd w:id="103"/>
      <w:bookmarkEnd w:id="104"/>
      <w:bookmarkEnd w:id="105"/>
      <w:bookmarkEnd w:id="106"/>
      <w:bookmarkEnd w:id="107"/>
      <w:bookmarkEnd w:id="108"/>
      <w:bookmarkEnd w:id="109"/>
      <w:bookmarkEnd w:id="110"/>
    </w:p>
    <w:p w14:paraId="12C015DB" w14:textId="6B6BCEF9" w:rsidR="00307991" w:rsidRDefault="00307991" w:rsidP="00307991">
      <w:pPr>
        <w:pStyle w:val="Recommend-1"/>
      </w:pPr>
      <w:bookmarkStart w:id="111" w:name="_Toc494059459"/>
      <w:bookmarkStart w:id="112" w:name="_Toc494060711"/>
      <w:bookmarkStart w:id="113" w:name="_Toc494065079"/>
      <w:bookmarkStart w:id="114" w:name="_Toc494206333"/>
      <w:bookmarkStart w:id="115" w:name="_Toc494209209"/>
      <w:bookmarkStart w:id="116" w:name="_Toc494324648"/>
      <w:bookmarkStart w:id="117" w:name="_Toc494325059"/>
      <w:bookmarkStart w:id="118" w:name="_Toc494387807"/>
      <w:bookmarkStart w:id="119" w:name="_Toc494395033"/>
      <w:r>
        <w:t>A WUS offset is defined to determine when the legacy paging occasion is monitored for the paging after the WUS notification.</w:t>
      </w:r>
      <w:bookmarkEnd w:id="111"/>
      <w:bookmarkEnd w:id="112"/>
      <w:bookmarkEnd w:id="113"/>
      <w:bookmarkEnd w:id="114"/>
      <w:bookmarkEnd w:id="115"/>
      <w:bookmarkEnd w:id="116"/>
      <w:bookmarkEnd w:id="117"/>
      <w:bookmarkEnd w:id="118"/>
      <w:bookmarkEnd w:id="119"/>
    </w:p>
    <w:p w14:paraId="111F62B0" w14:textId="4F3E2379" w:rsidR="00D8275A" w:rsidRDefault="00AB299B" w:rsidP="00AB299B">
      <w:pPr>
        <w:pStyle w:val="Heading2"/>
      </w:pPr>
      <w:r>
        <w:t>WUS grouping</w:t>
      </w:r>
    </w:p>
    <w:p w14:paraId="5B7DB061" w14:textId="77777777" w:rsidR="00B41E77" w:rsidRDefault="00B41E77" w:rsidP="00234A38">
      <w:pPr>
        <w:rPr>
          <w:lang w:val="en-GB" w:eastAsia="x-none"/>
        </w:rPr>
      </w:pPr>
      <w:r>
        <w:rPr>
          <w:lang w:val="en-GB" w:eastAsia="x-none"/>
        </w:rPr>
        <w:t xml:space="preserve">Legacy paging PO/PF calculations are distributed over the UEs based on the UE ID provided by the MME over S1AP paging message. Since the UE ID is derived from permanent ID called IMSI, same UE ID needs to be used for the WUS notification frame calculation. Therefore the distribution of UEs over the WUS occasion is same as that of over the legacy PO. This would mean the number of UEs monitoring the legacy PO is same as the number of UEs monitoring the WUS occasion. </w:t>
      </w:r>
    </w:p>
    <w:p w14:paraId="4701C328" w14:textId="3761F3F1" w:rsidR="004153B0" w:rsidRDefault="00B41E77" w:rsidP="004153B0">
      <w:pPr>
        <w:rPr>
          <w:lang w:val="en-GB" w:eastAsia="x-none"/>
        </w:rPr>
      </w:pPr>
      <w:r>
        <w:rPr>
          <w:lang w:val="en-GB" w:eastAsia="x-none"/>
        </w:rPr>
        <w:t xml:space="preserve">It is possible that the UEs are further divided into groups based on the same UE ID and the number of false paging is reduced. For example, the range of UE ID is 0 to 1023. Consider total number of UEs is 1024, paging DRX cycle T = 256 and parameter </w:t>
      </w:r>
      <w:proofErr w:type="spellStart"/>
      <w:r>
        <w:rPr>
          <w:lang w:val="en-GB" w:eastAsia="x-none"/>
        </w:rPr>
        <w:t>nB</w:t>
      </w:r>
      <w:proofErr w:type="spellEnd"/>
      <w:r>
        <w:rPr>
          <w:lang w:val="en-GB" w:eastAsia="x-none"/>
        </w:rPr>
        <w:t xml:space="preserve"> = T. In this scenario, four UEs simultaneously monitors a WUS occasion. Then a WUS notification would wake up all four UEs in a WUS occasion. If we divide the UE IDs into two groups, then only two out of four UEs would</w:t>
      </w:r>
      <w:r w:rsidR="004153B0">
        <w:rPr>
          <w:lang w:val="en-GB" w:eastAsia="x-none"/>
        </w:rPr>
        <w:t xml:space="preserve"> wake up for paging monitoring. The grouping of the UEs based on the legacy UE IDs can be done in the following ways.</w:t>
      </w:r>
    </w:p>
    <w:p w14:paraId="0B15A256" w14:textId="179242F3" w:rsidR="004153B0" w:rsidRDefault="004153B0" w:rsidP="004153B0">
      <w:pPr>
        <w:rPr>
          <w:lang w:val="en-GB" w:eastAsia="x-none"/>
        </w:rPr>
      </w:pPr>
      <w:r w:rsidRPr="004153B0">
        <w:rPr>
          <w:b/>
          <w:lang w:val="en-GB" w:eastAsia="x-none"/>
        </w:rPr>
        <w:lastRenderedPageBreak/>
        <w:t>Option # 1:</w:t>
      </w:r>
      <w:r>
        <w:rPr>
          <w:lang w:val="en-GB" w:eastAsia="x-none"/>
        </w:rPr>
        <w:t xml:space="preserve"> </w:t>
      </w:r>
      <w:r w:rsidR="00EC08D1">
        <w:rPr>
          <w:lang w:val="en-GB" w:eastAsia="x-none"/>
        </w:rPr>
        <w:t xml:space="preserve">Sending multiple WUS messages in a single WUS occasion </w:t>
      </w:r>
    </w:p>
    <w:p w14:paraId="601E526F" w14:textId="450C7CC2" w:rsidR="000318D9" w:rsidRDefault="004153B0" w:rsidP="004153B0">
      <w:pPr>
        <w:rPr>
          <w:lang w:val="en-GB" w:eastAsia="x-none"/>
        </w:rPr>
      </w:pPr>
      <w:r>
        <w:rPr>
          <w:lang w:val="en-GB" w:eastAsia="x-none"/>
        </w:rPr>
        <w:t xml:space="preserve">In this option, different group of UEs are assigned different </w:t>
      </w:r>
      <w:r w:rsidR="001678C0">
        <w:rPr>
          <w:lang w:val="en-GB" w:eastAsia="x-none"/>
        </w:rPr>
        <w:t xml:space="preserve">sequences </w:t>
      </w:r>
      <w:r>
        <w:rPr>
          <w:lang w:val="en-GB" w:eastAsia="x-none"/>
        </w:rPr>
        <w:t xml:space="preserve">in the same WUS notification radio frame </w:t>
      </w:r>
      <w:r w:rsidR="00132295" w:rsidRPr="004153B0">
        <w:rPr>
          <w:lang w:val="en-GB" w:eastAsia="x-none"/>
        </w:rPr>
        <w:t xml:space="preserve">(e.g., 2 groups of UEs with 2 different </w:t>
      </w:r>
      <w:r w:rsidR="001678C0">
        <w:rPr>
          <w:lang w:val="en-GB" w:eastAsia="x-none"/>
        </w:rPr>
        <w:t>sequences</w:t>
      </w:r>
      <w:r w:rsidR="00132295" w:rsidRPr="004153B0">
        <w:rPr>
          <w:lang w:val="en-GB" w:eastAsia="x-none"/>
        </w:rPr>
        <w:t>)</w:t>
      </w:r>
      <w:r>
        <w:rPr>
          <w:lang w:val="en-GB" w:eastAsia="x-none"/>
        </w:rPr>
        <w:t>. However, this m</w:t>
      </w:r>
      <w:r w:rsidR="000318D9">
        <w:rPr>
          <w:lang w:val="en-GB" w:eastAsia="x-none"/>
        </w:rPr>
        <w:t xml:space="preserve">ay </w:t>
      </w:r>
      <w:r w:rsidR="001678C0">
        <w:rPr>
          <w:lang w:val="en-GB" w:eastAsia="x-none"/>
        </w:rPr>
        <w:t xml:space="preserve">create some challenges in meeting the missed detection probability and false alarm probability metrics. However, it is resource efficient, as we will be using the same resource to send 2 different WUSs. </w:t>
      </w:r>
    </w:p>
    <w:p w14:paraId="6A52A9FA" w14:textId="142F9A4A" w:rsidR="004153B0" w:rsidRDefault="004153B0" w:rsidP="004153B0">
      <w:pPr>
        <w:pStyle w:val="Observationstyle"/>
        <w:rPr>
          <w:lang w:val="en-GB"/>
        </w:rPr>
      </w:pPr>
      <w:bookmarkStart w:id="120" w:name="_Toc494059453"/>
      <w:bookmarkStart w:id="121" w:name="_Toc494060705"/>
      <w:bookmarkStart w:id="122" w:name="_Toc494065071"/>
      <w:bookmarkStart w:id="123" w:name="_Toc494206324"/>
      <w:bookmarkStart w:id="124" w:name="_Toc494209202"/>
      <w:bookmarkStart w:id="125" w:name="_Toc494324642"/>
      <w:bookmarkStart w:id="126" w:name="_Toc494325053"/>
      <w:bookmarkStart w:id="127" w:name="_Toc494387801"/>
      <w:bookmarkStart w:id="128" w:name="_Toc494395027"/>
      <w:r>
        <w:rPr>
          <w:lang w:val="en-GB"/>
        </w:rPr>
        <w:t>Further resource partitioning for the WUS grouping is not resource efficient.</w:t>
      </w:r>
      <w:bookmarkEnd w:id="120"/>
      <w:bookmarkEnd w:id="121"/>
      <w:bookmarkEnd w:id="122"/>
      <w:bookmarkEnd w:id="123"/>
      <w:bookmarkEnd w:id="124"/>
      <w:bookmarkEnd w:id="125"/>
      <w:bookmarkEnd w:id="126"/>
      <w:bookmarkEnd w:id="127"/>
      <w:bookmarkEnd w:id="128"/>
    </w:p>
    <w:p w14:paraId="478CD4B2" w14:textId="599B5AD6" w:rsidR="004153B0" w:rsidRDefault="004153B0" w:rsidP="00906A23">
      <w:pPr>
        <w:rPr>
          <w:lang w:val="en-GB" w:eastAsia="x-none"/>
        </w:rPr>
      </w:pPr>
      <w:r w:rsidRPr="004153B0">
        <w:rPr>
          <w:b/>
          <w:lang w:val="en-GB" w:eastAsia="x-none"/>
        </w:rPr>
        <w:t>Option # 2:</w:t>
      </w:r>
      <w:r>
        <w:rPr>
          <w:lang w:val="en-GB" w:eastAsia="x-none"/>
        </w:rPr>
        <w:t xml:space="preserve"> </w:t>
      </w:r>
      <w:r w:rsidR="000318D9" w:rsidRPr="004153B0">
        <w:rPr>
          <w:lang w:val="en-GB" w:eastAsia="x-none"/>
        </w:rPr>
        <w:t xml:space="preserve">Assign different </w:t>
      </w:r>
      <w:r w:rsidR="00906A23">
        <w:rPr>
          <w:lang w:val="en-GB" w:eastAsia="x-none"/>
        </w:rPr>
        <w:t xml:space="preserve">WUS sequences for different UE groups within the same WUS occasion. </w:t>
      </w:r>
      <w:proofErr w:type="gramStart"/>
      <w:r>
        <w:rPr>
          <w:lang w:val="en-GB" w:eastAsia="x-none"/>
        </w:rPr>
        <w:t>n</w:t>
      </w:r>
      <w:proofErr w:type="gramEnd"/>
      <w:r>
        <w:rPr>
          <w:lang w:val="en-GB" w:eastAsia="x-none"/>
        </w:rPr>
        <w:t xml:space="preserve"> this option, UE IDs are divided into </w:t>
      </w:r>
      <w:r w:rsidR="00906A23">
        <w:rPr>
          <w:lang w:val="en-GB" w:eastAsia="x-none"/>
        </w:rPr>
        <w:t xml:space="preserve">different </w:t>
      </w:r>
      <w:r>
        <w:rPr>
          <w:lang w:val="en-GB" w:eastAsia="x-none"/>
        </w:rPr>
        <w:t xml:space="preserve">groups. Different WUS sequences are used for the different group of UEs to notify the indication of paging in the WUS occasion. For example, </w:t>
      </w:r>
      <w:r w:rsidR="00906A23">
        <w:rPr>
          <w:lang w:val="en-GB" w:eastAsia="x-none"/>
        </w:rPr>
        <w:t xml:space="preserve">suppose each group of UEs monitoring a given legacy PO is divided into 2 groups and each is assigned its own sequence. </w:t>
      </w:r>
      <w:r w:rsidR="00045B13">
        <w:rPr>
          <w:lang w:val="en-GB" w:eastAsia="x-none"/>
        </w:rPr>
        <w:t xml:space="preserve">At any given WUS occasion, then the UE may receive a Go-To-Sleep </w:t>
      </w:r>
      <w:r>
        <w:rPr>
          <w:lang w:val="en-GB" w:eastAsia="x-none"/>
        </w:rPr>
        <w:t xml:space="preserve">notification </w:t>
      </w:r>
      <w:r w:rsidR="00045B13">
        <w:rPr>
          <w:lang w:val="en-GB" w:eastAsia="x-none"/>
        </w:rPr>
        <w:t xml:space="preserve">or it may receive WUS sequence for group 1, of WUS sequence for group 2, or a WUS sequence signifying both groups have a paging message. </w:t>
      </w:r>
      <w:r>
        <w:rPr>
          <w:lang w:val="en-GB" w:eastAsia="x-none"/>
        </w:rPr>
        <w:t>This wa</w:t>
      </w:r>
      <w:r w:rsidR="00045B13">
        <w:rPr>
          <w:lang w:val="en-GB" w:eastAsia="x-none"/>
        </w:rPr>
        <w:t>y, the</w:t>
      </w:r>
      <w:r>
        <w:rPr>
          <w:lang w:val="en-GB" w:eastAsia="x-none"/>
        </w:rPr>
        <w:t xml:space="preserve"> f</w:t>
      </w:r>
      <w:r w:rsidR="00FF60AB">
        <w:rPr>
          <w:lang w:val="en-GB" w:eastAsia="x-none"/>
        </w:rPr>
        <w:t>requency of wake-ups for POs</w:t>
      </w:r>
      <w:r>
        <w:rPr>
          <w:lang w:val="en-GB" w:eastAsia="x-none"/>
        </w:rPr>
        <w:t xml:space="preserve"> can be reduced by half.</w:t>
      </w:r>
    </w:p>
    <w:p w14:paraId="47FAF0D3" w14:textId="6A04A452" w:rsidR="004153B0" w:rsidRDefault="004153B0" w:rsidP="004153B0">
      <w:pPr>
        <w:pStyle w:val="Observationstyle"/>
        <w:rPr>
          <w:lang w:val="en-GB"/>
        </w:rPr>
      </w:pPr>
      <w:bookmarkStart w:id="129" w:name="_Toc494059454"/>
      <w:bookmarkStart w:id="130" w:name="_Toc494060706"/>
      <w:bookmarkStart w:id="131" w:name="_Toc494065072"/>
      <w:bookmarkStart w:id="132" w:name="_Toc494206325"/>
      <w:bookmarkStart w:id="133" w:name="_Toc494209203"/>
      <w:bookmarkStart w:id="134" w:name="_Toc494324643"/>
      <w:bookmarkStart w:id="135" w:name="_Toc494325054"/>
      <w:bookmarkStart w:id="136" w:name="_Toc494387802"/>
      <w:bookmarkStart w:id="137" w:name="_Toc494395028"/>
      <w:r>
        <w:rPr>
          <w:lang w:val="en-GB"/>
        </w:rPr>
        <w:t>Different WUS sequences can be used to different group of UEs to reduce the false notification.</w:t>
      </w:r>
      <w:bookmarkEnd w:id="129"/>
      <w:bookmarkEnd w:id="130"/>
      <w:bookmarkEnd w:id="131"/>
      <w:bookmarkEnd w:id="132"/>
      <w:bookmarkEnd w:id="133"/>
      <w:bookmarkEnd w:id="134"/>
      <w:bookmarkEnd w:id="135"/>
      <w:bookmarkEnd w:id="136"/>
      <w:bookmarkEnd w:id="137"/>
    </w:p>
    <w:p w14:paraId="43D83FF7" w14:textId="37F8A872" w:rsidR="004153B0" w:rsidRDefault="004153B0" w:rsidP="004153B0">
      <w:pPr>
        <w:rPr>
          <w:lang w:val="en-GB"/>
        </w:rPr>
      </w:pPr>
      <w:r w:rsidRPr="004153B0">
        <w:rPr>
          <w:b/>
          <w:lang w:val="en-GB"/>
        </w:rPr>
        <w:t>Option # 3</w:t>
      </w:r>
      <w:r>
        <w:rPr>
          <w:lang w:val="en-GB"/>
        </w:rPr>
        <w:t xml:space="preserve">: </w:t>
      </w:r>
      <w:r w:rsidR="00527E75">
        <w:rPr>
          <w:lang w:val="en-GB"/>
        </w:rPr>
        <w:t>Group I</w:t>
      </w:r>
      <w:r>
        <w:rPr>
          <w:lang w:val="en-GB"/>
        </w:rPr>
        <w:t xml:space="preserve">ndication in </w:t>
      </w:r>
      <w:r w:rsidR="00527E75">
        <w:rPr>
          <w:lang w:val="en-GB"/>
        </w:rPr>
        <w:t xml:space="preserve">WUS </w:t>
      </w:r>
      <w:r>
        <w:rPr>
          <w:lang w:val="en-GB"/>
        </w:rPr>
        <w:t>payload</w:t>
      </w:r>
    </w:p>
    <w:p w14:paraId="5A1AB148" w14:textId="5962FC0C" w:rsidR="004153B0" w:rsidRPr="004153B0" w:rsidRDefault="004153B0" w:rsidP="004153B0">
      <w:pPr>
        <w:rPr>
          <w:lang w:val="en-GB"/>
        </w:rPr>
      </w:pPr>
      <w:r>
        <w:rPr>
          <w:lang w:val="en-GB"/>
        </w:rPr>
        <w:t xml:space="preserve">In this option also, UE IDs are divided into groups. </w:t>
      </w:r>
      <w:r w:rsidR="00DD06A8">
        <w:rPr>
          <w:lang w:val="en-GB"/>
        </w:rPr>
        <w:t xml:space="preserve">The WUS consists of an initial preamble (i.e. identifying common sequence) and also a payload. </w:t>
      </w:r>
      <w:r>
        <w:rPr>
          <w:lang w:val="en-GB"/>
        </w:rPr>
        <w:t xml:space="preserve">In the payload of the WUS, the group ID is indicated so that only the UEs belonging to the group ID in the WUS occasion receive the notification and start to monitor the legacy paging. However, it is up to RAN1 to decide whether </w:t>
      </w:r>
      <w:r w:rsidR="00DD06A8">
        <w:rPr>
          <w:lang w:val="en-GB"/>
        </w:rPr>
        <w:t>there are enough resources to design such a payload</w:t>
      </w:r>
      <w:proofErr w:type="gramStart"/>
      <w:r w:rsidR="00DD06A8">
        <w:rPr>
          <w:lang w:val="en-GB"/>
        </w:rPr>
        <w:t>.</w:t>
      </w:r>
      <w:r>
        <w:rPr>
          <w:lang w:val="en-GB"/>
        </w:rPr>
        <w:t>.</w:t>
      </w:r>
      <w:proofErr w:type="gramEnd"/>
    </w:p>
    <w:p w14:paraId="1DE3B9D7" w14:textId="40113AB9" w:rsidR="00AB299B" w:rsidRDefault="004153B0" w:rsidP="004153B0">
      <w:pPr>
        <w:pStyle w:val="Observationstyle"/>
        <w:rPr>
          <w:lang w:val="en-GB"/>
        </w:rPr>
      </w:pPr>
      <w:bookmarkStart w:id="138" w:name="_Toc494059455"/>
      <w:bookmarkStart w:id="139" w:name="_Toc494060707"/>
      <w:bookmarkStart w:id="140" w:name="_Toc494065073"/>
      <w:bookmarkStart w:id="141" w:name="_Toc494206326"/>
      <w:bookmarkStart w:id="142" w:name="_Toc494209204"/>
      <w:bookmarkStart w:id="143" w:name="_Toc494324644"/>
      <w:bookmarkStart w:id="144" w:name="_Toc494325055"/>
      <w:bookmarkStart w:id="145" w:name="_Toc494387803"/>
      <w:bookmarkStart w:id="146" w:name="_Toc494395029"/>
      <w:r>
        <w:rPr>
          <w:lang w:val="en-GB"/>
        </w:rPr>
        <w:t>It is up to RAN1 if any payload in the WUS is possible to carry the group ID for the wake up notification.</w:t>
      </w:r>
      <w:bookmarkEnd w:id="138"/>
      <w:bookmarkEnd w:id="139"/>
      <w:bookmarkEnd w:id="140"/>
      <w:bookmarkEnd w:id="141"/>
      <w:bookmarkEnd w:id="142"/>
      <w:bookmarkEnd w:id="143"/>
      <w:bookmarkEnd w:id="144"/>
      <w:bookmarkEnd w:id="145"/>
      <w:bookmarkEnd w:id="146"/>
    </w:p>
    <w:p w14:paraId="237C8030" w14:textId="40A3CAD8" w:rsidR="004153B0" w:rsidRPr="00AB299B" w:rsidRDefault="0053536E" w:rsidP="0053536E">
      <w:pPr>
        <w:pStyle w:val="Recommend-1"/>
        <w:rPr>
          <w:lang w:val="en-GB"/>
        </w:rPr>
      </w:pPr>
      <w:bookmarkStart w:id="147" w:name="_Toc494059460"/>
      <w:bookmarkStart w:id="148" w:name="_Toc494060712"/>
      <w:bookmarkStart w:id="149" w:name="_Toc494065080"/>
      <w:bookmarkStart w:id="150" w:name="_Toc494206334"/>
      <w:bookmarkStart w:id="151" w:name="_Toc494209210"/>
      <w:bookmarkStart w:id="152" w:name="_Toc494324649"/>
      <w:bookmarkStart w:id="153" w:name="_Toc494325060"/>
      <w:bookmarkStart w:id="154" w:name="_Toc494387808"/>
      <w:bookmarkStart w:id="155" w:name="_Toc494395034"/>
      <w:r>
        <w:rPr>
          <w:lang w:val="en-GB"/>
        </w:rPr>
        <w:t>UE ID used for the legacy paging calculations are further divided into groups to reduce the false notification in the WUS occasion.</w:t>
      </w:r>
      <w:bookmarkEnd w:id="147"/>
      <w:bookmarkEnd w:id="148"/>
      <w:bookmarkEnd w:id="149"/>
      <w:bookmarkEnd w:id="150"/>
      <w:bookmarkEnd w:id="151"/>
      <w:bookmarkEnd w:id="152"/>
      <w:bookmarkEnd w:id="153"/>
      <w:bookmarkEnd w:id="154"/>
      <w:bookmarkEnd w:id="155"/>
    </w:p>
    <w:p w14:paraId="6E244F3F" w14:textId="77777777" w:rsidR="003F5E77" w:rsidRDefault="003F5E77" w:rsidP="003F5E77">
      <w:pPr>
        <w:pStyle w:val="Heading1"/>
        <w:rPr>
          <w:rFonts w:cs="Arial"/>
        </w:rPr>
      </w:pPr>
      <w:bookmarkStart w:id="156" w:name="_Toc478131478"/>
      <w:bookmarkStart w:id="157" w:name="_Toc478158690"/>
      <w:bookmarkStart w:id="158" w:name="_Toc478131479"/>
      <w:bookmarkStart w:id="159" w:name="_Toc478158691"/>
      <w:bookmarkEnd w:id="156"/>
      <w:bookmarkEnd w:id="157"/>
      <w:bookmarkEnd w:id="158"/>
      <w:bookmarkEnd w:id="159"/>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1C245C01" w14:textId="77777777" w:rsidR="00CB651E"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CB651E" w:rsidRPr="00C34C0E">
        <w:rPr>
          <w:rFonts w:ascii="Times New Roman Bold" w:hAnsi="Times New Roman Bold"/>
          <w:b/>
          <w:noProof/>
          <w:lang w:val="en-GB"/>
        </w:rPr>
        <w:t>Observation 1</w:t>
      </w:r>
      <w:r w:rsidR="00CB651E" w:rsidRPr="00C34C0E">
        <w:rPr>
          <w:noProof/>
          <w:lang w:val="en-GB"/>
        </w:rPr>
        <w:t xml:space="preserve"> In terms of power saving gain, the benefit of WUS with DTX is non-existent for UEs in normal coverage.</w:t>
      </w:r>
    </w:p>
    <w:p w14:paraId="39EA41F2"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lang w:val="en-GB"/>
        </w:rPr>
        <w:t>Observation 2</w:t>
      </w:r>
      <w:r w:rsidRPr="00C34C0E">
        <w:rPr>
          <w:noProof/>
          <w:lang w:val="en-GB"/>
        </w:rPr>
        <w:t xml:space="preserve"> If the WUS and DTX option is used, then the probability of missed detection and False alarm probability both increase due to the larger timing drift error and may require more processing at the UE to overcome.</w:t>
      </w:r>
    </w:p>
    <w:p w14:paraId="6AF0A180"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lang w:val="en-GB"/>
        </w:rPr>
        <w:t>Observation 3</w:t>
      </w:r>
      <w:r w:rsidRPr="00C34C0E">
        <w:rPr>
          <w:noProof/>
          <w:lang w:val="en-GB"/>
        </w:rPr>
        <w:t xml:space="preserve"> WUS without DTX with existing synchronization results in high power consumption.</w:t>
      </w:r>
    </w:p>
    <w:p w14:paraId="2C709B5F"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lang w:val="en-GB"/>
        </w:rPr>
        <w:t>Observation 4</w:t>
      </w:r>
      <w:r w:rsidRPr="00C34C0E">
        <w:rPr>
          <w:noProof/>
          <w:lang w:val="en-GB"/>
        </w:rPr>
        <w:t xml:space="preserve"> WUS without existing synchronization achieves good power saving for UEs in normal coverage areas as well as in extended coverage and may also serve as a reference signal for synchronization purposes.</w:t>
      </w:r>
    </w:p>
    <w:p w14:paraId="77054654"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lang w:val="en-GB"/>
        </w:rPr>
        <w:t>Observation 5</w:t>
      </w:r>
      <w:r w:rsidRPr="00C34C0E">
        <w:rPr>
          <w:noProof/>
          <w:lang w:val="en-GB"/>
        </w:rPr>
        <w:t xml:space="preserve"> When a UE is configured with WUS without DTX, UE can use the WUS as a reference signal to detect mobility from current serving cell, if the signal is designed to be cell-specific.</w:t>
      </w:r>
    </w:p>
    <w:p w14:paraId="2067F4E9"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lang w:val="en-GB"/>
        </w:rPr>
        <w:t>Observation 6</w:t>
      </w:r>
      <w:r w:rsidRPr="00C34C0E">
        <w:rPr>
          <w:noProof/>
          <w:lang w:val="en-GB"/>
        </w:rPr>
        <w:t xml:space="preserve"> Reading PSS/SSS every WUS cycle is power consuming. Other methods such as cell specific WUS and WUS payload to reduce power consumption due to synchronization can be further explored.</w:t>
      </w:r>
    </w:p>
    <w:p w14:paraId="4F2B53CE"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rPr>
        <w:t>Observation 7</w:t>
      </w:r>
      <w:r>
        <w:rPr>
          <w:noProof/>
        </w:rPr>
        <w:t xml:space="preserve"> For WUS occasion, new subframes can be defined or the legacy paging subframes 0 or 4 or 5 or 9 can be reused without overlapping with the legacy POs or same legacy paging subframe can be used with different resource elements (REs). However, this depends on the design of the WUS and its resource usage which is up to RAN1 to decide.</w:t>
      </w:r>
    </w:p>
    <w:p w14:paraId="4C3AD26A"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rPr>
        <w:t>Observation 8</w:t>
      </w:r>
      <w:r>
        <w:rPr>
          <w:noProof/>
        </w:rPr>
        <w:t xml:space="preserve"> A non-anchor paging carrier can be reserved for WUS notification and legacy PO/PF calculation can be reused for WUS notification.</w:t>
      </w:r>
    </w:p>
    <w:p w14:paraId="07A6F86A"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rPr>
        <w:lastRenderedPageBreak/>
        <w:t>Observation 9</w:t>
      </w:r>
      <w:r>
        <w:rPr>
          <w:noProof/>
        </w:rPr>
        <w:t xml:space="preserve"> The UE ID used in the WUS occasion calculations needs to be same as UE_ID used for legacy paging occasion calculation.</w:t>
      </w:r>
    </w:p>
    <w:p w14:paraId="2B94AE0F"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rPr>
        <w:t>Observation 10</w:t>
      </w:r>
      <w:r>
        <w:rPr>
          <w:noProof/>
        </w:rPr>
        <w:t xml:space="preserve"> It is up to RAN1 to define subframe for the WUS occasion where the wake up/go to sleep notification is transmitted.</w:t>
      </w:r>
    </w:p>
    <w:p w14:paraId="01E64E18"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rPr>
        <w:t>Observation 11</w:t>
      </w:r>
      <w:r>
        <w:rPr>
          <w:noProof/>
        </w:rPr>
        <w:t xml:space="preserve"> Due to the delay in switching on the main baseband circuitry, WUS solution incurs the paging delay of at least WUS offset time unit.</w:t>
      </w:r>
    </w:p>
    <w:p w14:paraId="7B4E9D9F"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lang w:val="en-GB"/>
        </w:rPr>
        <w:t>Observation 12</w:t>
      </w:r>
      <w:r w:rsidRPr="00C34C0E">
        <w:rPr>
          <w:noProof/>
          <w:lang w:val="en-GB"/>
        </w:rPr>
        <w:t xml:space="preserve"> Further resource partitioning for the WUS grouping is not resource efficient.</w:t>
      </w:r>
    </w:p>
    <w:p w14:paraId="1201D1BB"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lang w:val="en-GB"/>
        </w:rPr>
        <w:t>Observation 13</w:t>
      </w:r>
      <w:r w:rsidRPr="00C34C0E">
        <w:rPr>
          <w:noProof/>
          <w:lang w:val="en-GB"/>
        </w:rPr>
        <w:t xml:space="preserve"> Different WUS sequences can be used to different group of UEs to reduce the false notification.</w:t>
      </w:r>
    </w:p>
    <w:p w14:paraId="6AD7ABCD" w14:textId="77777777" w:rsidR="00CB651E" w:rsidRDefault="00CB651E">
      <w:pPr>
        <w:pStyle w:val="TOC1"/>
        <w:tabs>
          <w:tab w:val="right" w:leader="dot" w:pos="9350"/>
        </w:tabs>
        <w:rPr>
          <w:rFonts w:asciiTheme="minorHAnsi" w:eastAsiaTheme="minorEastAsia" w:hAnsiTheme="minorHAnsi" w:cstheme="minorBidi"/>
          <w:noProof/>
          <w:sz w:val="22"/>
          <w:szCs w:val="22"/>
        </w:rPr>
      </w:pPr>
      <w:r w:rsidRPr="00C34C0E">
        <w:rPr>
          <w:rFonts w:ascii="Times New Roman Bold" w:hAnsi="Times New Roman Bold"/>
          <w:b/>
          <w:noProof/>
          <w:lang w:val="en-GB"/>
        </w:rPr>
        <w:t>Observation 14</w:t>
      </w:r>
      <w:r w:rsidRPr="00C34C0E">
        <w:rPr>
          <w:noProof/>
          <w:lang w:val="en-GB"/>
        </w:rPr>
        <w:t xml:space="preserve"> It is up to RAN1 if any payload in the WUS is possible to carry the group ID for the wake up notification.</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discussion</w:t>
      </w:r>
      <w:r w:rsidRPr="0006424E">
        <w:rPr>
          <w:noProof/>
          <w:lang w:val="en-GB"/>
        </w:rPr>
        <w:t>, we propose:</w:t>
      </w:r>
    </w:p>
    <w:p w14:paraId="2800B588" w14:textId="77777777" w:rsidR="00CB651E"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CB651E" w:rsidRPr="006C31C3">
        <w:rPr>
          <w:b/>
          <w:noProof/>
          <w:lang w:val="en-GB"/>
        </w:rPr>
        <w:t>Proposal 1.</w:t>
      </w:r>
      <w:r w:rsidR="00CB651E">
        <w:rPr>
          <w:rFonts w:asciiTheme="minorHAnsi" w:eastAsiaTheme="minorEastAsia" w:hAnsiTheme="minorHAnsi" w:cstheme="minorBidi"/>
          <w:noProof/>
          <w:sz w:val="22"/>
          <w:szCs w:val="22"/>
        </w:rPr>
        <w:tab/>
      </w:r>
      <w:r w:rsidR="00CB651E" w:rsidRPr="006C31C3">
        <w:rPr>
          <w:noProof/>
          <w:lang w:val="en-GB"/>
        </w:rPr>
        <w:t>It is up to RAN1 to decide whether or not the WUS is transmitted with DTX.</w:t>
      </w:r>
    </w:p>
    <w:p w14:paraId="3E40E04C" w14:textId="77777777" w:rsidR="00CB651E" w:rsidRDefault="00CB651E">
      <w:pPr>
        <w:pStyle w:val="TOC1"/>
        <w:tabs>
          <w:tab w:val="left" w:pos="1320"/>
          <w:tab w:val="right" w:leader="dot" w:pos="9350"/>
        </w:tabs>
        <w:rPr>
          <w:rFonts w:asciiTheme="minorHAnsi" w:eastAsiaTheme="minorEastAsia" w:hAnsiTheme="minorHAnsi" w:cstheme="minorBidi"/>
          <w:noProof/>
          <w:sz w:val="22"/>
          <w:szCs w:val="22"/>
        </w:rPr>
      </w:pPr>
      <w:r w:rsidRPr="006C31C3">
        <w:rPr>
          <w:b/>
          <w:noProof/>
          <w:lang w:val="en-GB"/>
        </w:rPr>
        <w:t>Proposal 2.</w:t>
      </w:r>
      <w:r>
        <w:rPr>
          <w:rFonts w:asciiTheme="minorHAnsi" w:eastAsiaTheme="minorEastAsia" w:hAnsiTheme="minorHAnsi" w:cstheme="minorBidi"/>
          <w:noProof/>
          <w:sz w:val="22"/>
          <w:szCs w:val="22"/>
        </w:rPr>
        <w:tab/>
      </w:r>
      <w:r w:rsidRPr="006C31C3">
        <w:rPr>
          <w:noProof/>
          <w:lang w:val="en-GB"/>
        </w:rPr>
        <w:t>Power efficient methods of synchronization other than reading PSS/SSS every WUS cycle are further studied.</w:t>
      </w:r>
    </w:p>
    <w:p w14:paraId="59E99ECC" w14:textId="77777777" w:rsidR="00CB651E" w:rsidRDefault="00CB651E">
      <w:pPr>
        <w:pStyle w:val="TOC1"/>
        <w:tabs>
          <w:tab w:val="left" w:pos="1320"/>
          <w:tab w:val="right" w:leader="dot" w:pos="9350"/>
        </w:tabs>
        <w:rPr>
          <w:rFonts w:asciiTheme="minorHAnsi" w:eastAsiaTheme="minorEastAsia" w:hAnsiTheme="minorHAnsi" w:cstheme="minorBidi"/>
          <w:noProof/>
          <w:sz w:val="22"/>
          <w:szCs w:val="22"/>
        </w:rPr>
      </w:pPr>
      <w:r w:rsidRPr="006C31C3">
        <w:rPr>
          <w:b/>
          <w:noProof/>
        </w:rPr>
        <w:t>Proposal 3.</w:t>
      </w:r>
      <w:r>
        <w:rPr>
          <w:rFonts w:asciiTheme="minorHAnsi" w:eastAsiaTheme="minorEastAsia" w:hAnsiTheme="minorHAnsi" w:cstheme="minorBidi"/>
          <w:noProof/>
          <w:sz w:val="22"/>
          <w:szCs w:val="22"/>
        </w:rPr>
        <w:tab/>
      </w:r>
      <w:r>
        <w:rPr>
          <w:noProof/>
        </w:rPr>
        <w:t>Legacy paging frame calculation is reused to calculate the WUS notification radio frame.</w:t>
      </w:r>
    </w:p>
    <w:p w14:paraId="727DD41E" w14:textId="77777777" w:rsidR="00CB651E" w:rsidRDefault="00CB651E">
      <w:pPr>
        <w:pStyle w:val="TOC1"/>
        <w:tabs>
          <w:tab w:val="left" w:pos="1320"/>
          <w:tab w:val="right" w:leader="dot" w:pos="9350"/>
        </w:tabs>
        <w:rPr>
          <w:rFonts w:asciiTheme="minorHAnsi" w:eastAsiaTheme="minorEastAsia" w:hAnsiTheme="minorHAnsi" w:cstheme="minorBidi"/>
          <w:noProof/>
          <w:sz w:val="22"/>
          <w:szCs w:val="22"/>
        </w:rPr>
      </w:pPr>
      <w:r w:rsidRPr="006C31C3">
        <w:rPr>
          <w:b/>
          <w:noProof/>
        </w:rPr>
        <w:t>Proposal 4.</w:t>
      </w:r>
      <w:r>
        <w:rPr>
          <w:rFonts w:asciiTheme="minorHAnsi" w:eastAsiaTheme="minorEastAsia" w:hAnsiTheme="minorHAnsi" w:cstheme="minorBidi"/>
          <w:noProof/>
          <w:sz w:val="22"/>
          <w:szCs w:val="22"/>
        </w:rPr>
        <w:tab/>
      </w:r>
      <w:r>
        <w:rPr>
          <w:noProof/>
        </w:rPr>
        <w:t>A WUS offset is defined to determine when the legacy paging occasion is monitored for the paging after the WUS notification.</w:t>
      </w:r>
    </w:p>
    <w:p w14:paraId="603F8532" w14:textId="77777777" w:rsidR="00CB651E" w:rsidRDefault="00CB651E">
      <w:pPr>
        <w:pStyle w:val="TOC1"/>
        <w:tabs>
          <w:tab w:val="left" w:pos="1320"/>
          <w:tab w:val="right" w:leader="dot" w:pos="9350"/>
        </w:tabs>
        <w:rPr>
          <w:rFonts w:asciiTheme="minorHAnsi" w:eastAsiaTheme="minorEastAsia" w:hAnsiTheme="minorHAnsi" w:cstheme="minorBidi"/>
          <w:noProof/>
          <w:sz w:val="22"/>
          <w:szCs w:val="22"/>
        </w:rPr>
      </w:pPr>
      <w:r w:rsidRPr="006C31C3">
        <w:rPr>
          <w:b/>
          <w:noProof/>
          <w:lang w:val="en-GB"/>
        </w:rPr>
        <w:t>Proposal 5.</w:t>
      </w:r>
      <w:r>
        <w:rPr>
          <w:rFonts w:asciiTheme="minorHAnsi" w:eastAsiaTheme="minorEastAsia" w:hAnsiTheme="minorHAnsi" w:cstheme="minorBidi"/>
          <w:noProof/>
          <w:sz w:val="22"/>
          <w:szCs w:val="22"/>
        </w:rPr>
        <w:tab/>
      </w:r>
      <w:r w:rsidRPr="006C31C3">
        <w:rPr>
          <w:noProof/>
          <w:lang w:val="en-GB"/>
        </w:rPr>
        <w:t>UE ID used for the legacy paging calculations are further divided into groups to reduce the false notification in the WUS occasion.</w:t>
      </w:r>
    </w:p>
    <w:p w14:paraId="3E224C16" w14:textId="2D3013D1"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029659F2" w:rsidR="003F5E77" w:rsidRPr="00A66DAB" w:rsidRDefault="003F5E77" w:rsidP="003F5E77">
      <w:pPr>
        <w:pStyle w:val="Heading1"/>
        <w:rPr>
          <w:rFonts w:cs="Arial"/>
        </w:rPr>
      </w:pPr>
      <w:r w:rsidRPr="00A66DAB">
        <w:rPr>
          <w:rFonts w:cs="Arial"/>
        </w:rPr>
        <w:t>Reference</w:t>
      </w:r>
    </w:p>
    <w:bookmarkEnd w:id="2"/>
    <w:p w14:paraId="57E4D078" w14:textId="32775653" w:rsidR="00941367" w:rsidRDefault="006C3BEA" w:rsidP="00EA2F81">
      <w:r w:rsidDel="006C3BEA">
        <w:t xml:space="preserve"> </w:t>
      </w:r>
      <w:r w:rsidR="00941367">
        <w:t>[</w:t>
      </w:r>
      <w:r>
        <w:t>1</w:t>
      </w:r>
      <w:r w:rsidR="00941367">
        <w:t xml:space="preserve">] </w:t>
      </w:r>
      <w:r w:rsidR="002602BA">
        <w:t>Draft report from</w:t>
      </w:r>
      <w:r w:rsidR="00941367">
        <w:t xml:space="preserve"> 3GPP TSG RAN WG1 Meeting#90, Prague, Czech Republic, </w:t>
      </w:r>
      <w:proofErr w:type="gramStart"/>
      <w:r w:rsidR="00941367">
        <w:t>August</w:t>
      </w:r>
      <w:proofErr w:type="gramEnd"/>
      <w:r w:rsidR="00941367">
        <w:t xml:space="preserve"> 21</w:t>
      </w:r>
      <w:r w:rsidR="00941367" w:rsidRPr="00CB651E">
        <w:rPr>
          <w:vertAlign w:val="superscript"/>
        </w:rPr>
        <w:t>st</w:t>
      </w:r>
      <w:r w:rsidR="00941367">
        <w:t>-25</w:t>
      </w:r>
      <w:r w:rsidR="00941367" w:rsidRPr="00CB651E">
        <w:rPr>
          <w:vertAlign w:val="superscript"/>
        </w:rPr>
        <w:t>th</w:t>
      </w:r>
      <w:r w:rsidR="00941367">
        <w:t>, 2017</w:t>
      </w:r>
    </w:p>
    <w:p w14:paraId="6FA2232E" w14:textId="277C82D5" w:rsidR="00BD75A7" w:rsidRDefault="006C3BEA" w:rsidP="00EA2F81">
      <w:r>
        <w:t xml:space="preserve"> </w:t>
      </w:r>
      <w:r w:rsidR="00BD75A7">
        <w:t>[</w:t>
      </w:r>
      <w:r>
        <w:t>2</w:t>
      </w:r>
      <w:r w:rsidR="00BD75A7">
        <w:t xml:space="preserve">] </w:t>
      </w:r>
      <w:r w:rsidR="00BD75A7">
        <w:rPr>
          <w:lang w:val="en-GB" w:eastAsia="x-none"/>
        </w:rPr>
        <w:t>R1-1712498</w:t>
      </w:r>
      <w:r w:rsidR="00BD75A7" w:rsidRPr="006C3BEA">
        <w:rPr>
          <w:lang w:val="en-GB" w:eastAsia="x-none"/>
        </w:rPr>
        <w:t>, “</w:t>
      </w:r>
      <w:r w:rsidR="00BD75A7" w:rsidRPr="00CB651E">
        <w:t xml:space="preserve">Wake-up signal for </w:t>
      </w:r>
      <w:proofErr w:type="spellStart"/>
      <w:r w:rsidR="00BD75A7" w:rsidRPr="00CB651E">
        <w:t>efeMTC</w:t>
      </w:r>
      <w:proofErr w:type="spellEnd"/>
      <w:r w:rsidR="00BD75A7" w:rsidRPr="006C3BEA">
        <w:rPr>
          <w:lang w:val="en-GB" w:eastAsia="x-none"/>
        </w:rPr>
        <w:t>”,</w:t>
      </w:r>
      <w:r w:rsidR="00BD75A7">
        <w:rPr>
          <w:lang w:val="en-GB" w:eastAsia="x-none"/>
        </w:rPr>
        <w:t xml:space="preserve"> Intel Corporation, RAN1#90, Czech Republic, </w:t>
      </w:r>
      <w:r w:rsidR="00BD75A7">
        <w:t>August 21</w:t>
      </w:r>
      <w:r w:rsidR="00BD75A7" w:rsidRPr="00AD71FE">
        <w:rPr>
          <w:vertAlign w:val="superscript"/>
        </w:rPr>
        <w:t>st</w:t>
      </w:r>
      <w:r w:rsidR="00BD75A7">
        <w:t>-25</w:t>
      </w:r>
      <w:r w:rsidR="00BD75A7" w:rsidRPr="00AD71FE">
        <w:rPr>
          <w:vertAlign w:val="superscript"/>
        </w:rPr>
        <w:t>th</w:t>
      </w:r>
      <w:r w:rsidR="00CB651E">
        <w:t>, 2017</w:t>
      </w:r>
    </w:p>
    <w:p w14:paraId="03DB58DC" w14:textId="4DB9FFE1" w:rsidR="00941367" w:rsidRDefault="00941367" w:rsidP="002602BA"/>
    <w:sectPr w:rsidR="00941367"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C33D9"/>
    <w:multiLevelType w:val="hybridMultilevel"/>
    <w:tmpl w:val="82BE34D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54422"/>
    <w:multiLevelType w:val="hybridMultilevel"/>
    <w:tmpl w:val="227099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30548"/>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B5BCF"/>
    <w:multiLevelType w:val="hybridMultilevel"/>
    <w:tmpl w:val="E1343E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70671"/>
    <w:multiLevelType w:val="hybridMultilevel"/>
    <w:tmpl w:val="BEA8E0A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A561F8"/>
    <w:multiLevelType w:val="hybridMultilevel"/>
    <w:tmpl w:val="4C76C0FC"/>
    <w:lvl w:ilvl="0" w:tplc="C3DEBF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A44B3C"/>
    <w:multiLevelType w:val="hybridMultilevel"/>
    <w:tmpl w:val="74882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180E89"/>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92E9E"/>
    <w:multiLevelType w:val="hybridMultilevel"/>
    <w:tmpl w:val="3208C8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5"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34"/>
  </w:num>
  <w:num w:numId="3">
    <w:abstractNumId w:val="7"/>
  </w:num>
  <w:num w:numId="4">
    <w:abstractNumId w:val="15"/>
  </w:num>
  <w:num w:numId="5">
    <w:abstractNumId w:val="31"/>
  </w:num>
  <w:num w:numId="6">
    <w:abstractNumId w:val="35"/>
  </w:num>
  <w:num w:numId="7">
    <w:abstractNumId w:val="15"/>
  </w:num>
  <w:num w:numId="8">
    <w:abstractNumId w:val="4"/>
  </w:num>
  <w:num w:numId="9">
    <w:abstractNumId w:val="5"/>
  </w:num>
  <w:num w:numId="10">
    <w:abstractNumId w:val="36"/>
  </w:num>
  <w:num w:numId="11">
    <w:abstractNumId w:val="16"/>
  </w:num>
  <w:num w:numId="12">
    <w:abstractNumId w:val="9"/>
  </w:num>
  <w:num w:numId="13">
    <w:abstractNumId w:val="27"/>
  </w:num>
  <w:num w:numId="14">
    <w:abstractNumId w:val="17"/>
  </w:num>
  <w:num w:numId="15">
    <w:abstractNumId w:val="30"/>
  </w:num>
  <w:num w:numId="16">
    <w:abstractNumId w:val="0"/>
  </w:num>
  <w:num w:numId="17">
    <w:abstractNumId w:val="18"/>
  </w:num>
  <w:num w:numId="18">
    <w:abstractNumId w:val="13"/>
  </w:num>
  <w:num w:numId="19">
    <w:abstractNumId w:val="8"/>
  </w:num>
  <w:num w:numId="20">
    <w:abstractNumId w:val="19"/>
  </w:num>
  <w:num w:numId="21">
    <w:abstractNumId w:val="14"/>
  </w:num>
  <w:num w:numId="22">
    <w:abstractNumId w:val="32"/>
  </w:num>
  <w:num w:numId="23">
    <w:abstractNumId w:val="6"/>
  </w:num>
  <w:num w:numId="24">
    <w:abstractNumId w:val="24"/>
  </w:num>
  <w:num w:numId="25">
    <w:abstractNumId w:val="33"/>
  </w:num>
  <w:num w:numId="26">
    <w:abstractNumId w:val="3"/>
  </w:num>
  <w:num w:numId="27">
    <w:abstractNumId w:val="22"/>
  </w:num>
  <w:num w:numId="28">
    <w:abstractNumId w:val="28"/>
  </w:num>
  <w:num w:numId="29">
    <w:abstractNumId w:val="21"/>
  </w:num>
  <w:num w:numId="30">
    <w:abstractNumId w:val="1"/>
  </w:num>
  <w:num w:numId="31">
    <w:abstractNumId w:val="26"/>
  </w:num>
  <w:num w:numId="32">
    <w:abstractNumId w:val="25"/>
  </w:num>
  <w:num w:numId="33">
    <w:abstractNumId w:val="2"/>
  </w:num>
  <w:num w:numId="34">
    <w:abstractNumId w:val="20"/>
  </w:num>
  <w:num w:numId="35">
    <w:abstractNumId w:val="29"/>
  </w:num>
  <w:num w:numId="36">
    <w:abstractNumId w:val="11"/>
  </w:num>
  <w:num w:numId="37">
    <w:abstractNumId w:val="1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1425A"/>
    <w:rsid w:val="000211D6"/>
    <w:rsid w:val="000215C7"/>
    <w:rsid w:val="000235D3"/>
    <w:rsid w:val="0002718D"/>
    <w:rsid w:val="000314A6"/>
    <w:rsid w:val="000318D9"/>
    <w:rsid w:val="0003347D"/>
    <w:rsid w:val="00040294"/>
    <w:rsid w:val="00040FEE"/>
    <w:rsid w:val="00041E0D"/>
    <w:rsid w:val="00045B13"/>
    <w:rsid w:val="000467EB"/>
    <w:rsid w:val="00054672"/>
    <w:rsid w:val="000609C9"/>
    <w:rsid w:val="00061683"/>
    <w:rsid w:val="00063509"/>
    <w:rsid w:val="000708AA"/>
    <w:rsid w:val="00077621"/>
    <w:rsid w:val="00080F13"/>
    <w:rsid w:val="000921F5"/>
    <w:rsid w:val="00092420"/>
    <w:rsid w:val="0009517A"/>
    <w:rsid w:val="000A101D"/>
    <w:rsid w:val="000A240F"/>
    <w:rsid w:val="000A53F7"/>
    <w:rsid w:val="000B328A"/>
    <w:rsid w:val="000D2340"/>
    <w:rsid w:val="000D7328"/>
    <w:rsid w:val="000F20FF"/>
    <w:rsid w:val="000F2EF8"/>
    <w:rsid w:val="0010142B"/>
    <w:rsid w:val="001017AC"/>
    <w:rsid w:val="00107D1C"/>
    <w:rsid w:val="001102BF"/>
    <w:rsid w:val="00112CC1"/>
    <w:rsid w:val="0011448A"/>
    <w:rsid w:val="0012225E"/>
    <w:rsid w:val="001304C5"/>
    <w:rsid w:val="00132295"/>
    <w:rsid w:val="00140010"/>
    <w:rsid w:val="0014256C"/>
    <w:rsid w:val="00143200"/>
    <w:rsid w:val="001436B8"/>
    <w:rsid w:val="00144322"/>
    <w:rsid w:val="0015325E"/>
    <w:rsid w:val="001640E7"/>
    <w:rsid w:val="00165246"/>
    <w:rsid w:val="00166AC8"/>
    <w:rsid w:val="001678C0"/>
    <w:rsid w:val="00172C07"/>
    <w:rsid w:val="00172C9B"/>
    <w:rsid w:val="001764DA"/>
    <w:rsid w:val="001764F5"/>
    <w:rsid w:val="00176593"/>
    <w:rsid w:val="00184B2E"/>
    <w:rsid w:val="00187B2E"/>
    <w:rsid w:val="00195B12"/>
    <w:rsid w:val="001A0AC6"/>
    <w:rsid w:val="001A1F48"/>
    <w:rsid w:val="001B10AD"/>
    <w:rsid w:val="001B28D5"/>
    <w:rsid w:val="001B628A"/>
    <w:rsid w:val="001C20BB"/>
    <w:rsid w:val="001C4272"/>
    <w:rsid w:val="001D0DFD"/>
    <w:rsid w:val="001E493A"/>
    <w:rsid w:val="001F1C93"/>
    <w:rsid w:val="001F31E3"/>
    <w:rsid w:val="001F5C6A"/>
    <w:rsid w:val="001F6173"/>
    <w:rsid w:val="001F6F0E"/>
    <w:rsid w:val="002071FC"/>
    <w:rsid w:val="00207D7F"/>
    <w:rsid w:val="00214774"/>
    <w:rsid w:val="002236EA"/>
    <w:rsid w:val="00231D4F"/>
    <w:rsid w:val="00234A38"/>
    <w:rsid w:val="0024097F"/>
    <w:rsid w:val="002413FF"/>
    <w:rsid w:val="002426E4"/>
    <w:rsid w:val="00243C9C"/>
    <w:rsid w:val="00245748"/>
    <w:rsid w:val="00252C5C"/>
    <w:rsid w:val="002530FD"/>
    <w:rsid w:val="002602BA"/>
    <w:rsid w:val="00265C6A"/>
    <w:rsid w:val="00276D2E"/>
    <w:rsid w:val="00277039"/>
    <w:rsid w:val="00283BAF"/>
    <w:rsid w:val="00291F9A"/>
    <w:rsid w:val="00294CDB"/>
    <w:rsid w:val="00297ED7"/>
    <w:rsid w:val="002A237B"/>
    <w:rsid w:val="002A4917"/>
    <w:rsid w:val="002A6493"/>
    <w:rsid w:val="002A7F76"/>
    <w:rsid w:val="002B29FC"/>
    <w:rsid w:val="002B4C5F"/>
    <w:rsid w:val="002C59D2"/>
    <w:rsid w:val="002C7300"/>
    <w:rsid w:val="002C781A"/>
    <w:rsid w:val="002D34F1"/>
    <w:rsid w:val="002E0215"/>
    <w:rsid w:val="002E06AA"/>
    <w:rsid w:val="002E600A"/>
    <w:rsid w:val="002F2D32"/>
    <w:rsid w:val="002F4198"/>
    <w:rsid w:val="003044EA"/>
    <w:rsid w:val="00307944"/>
    <w:rsid w:val="00307991"/>
    <w:rsid w:val="003175A5"/>
    <w:rsid w:val="003219E4"/>
    <w:rsid w:val="00323DF0"/>
    <w:rsid w:val="0034091B"/>
    <w:rsid w:val="00340FD6"/>
    <w:rsid w:val="003429E5"/>
    <w:rsid w:val="00344CBF"/>
    <w:rsid w:val="0034505A"/>
    <w:rsid w:val="003469E5"/>
    <w:rsid w:val="00347BF3"/>
    <w:rsid w:val="0036479D"/>
    <w:rsid w:val="00370132"/>
    <w:rsid w:val="00373C5A"/>
    <w:rsid w:val="003836E3"/>
    <w:rsid w:val="00387A79"/>
    <w:rsid w:val="00390D9E"/>
    <w:rsid w:val="003A0F97"/>
    <w:rsid w:val="003A1EBB"/>
    <w:rsid w:val="003A218E"/>
    <w:rsid w:val="003B2E53"/>
    <w:rsid w:val="003C4942"/>
    <w:rsid w:val="003C4A73"/>
    <w:rsid w:val="003D2B70"/>
    <w:rsid w:val="003D2E57"/>
    <w:rsid w:val="003E6962"/>
    <w:rsid w:val="003F4566"/>
    <w:rsid w:val="003F4991"/>
    <w:rsid w:val="003F5E77"/>
    <w:rsid w:val="00400A27"/>
    <w:rsid w:val="004019B7"/>
    <w:rsid w:val="00406CC5"/>
    <w:rsid w:val="004100E5"/>
    <w:rsid w:val="004107FE"/>
    <w:rsid w:val="00410CAC"/>
    <w:rsid w:val="00411685"/>
    <w:rsid w:val="00412108"/>
    <w:rsid w:val="004153B0"/>
    <w:rsid w:val="0043017D"/>
    <w:rsid w:val="0043278C"/>
    <w:rsid w:val="004353D0"/>
    <w:rsid w:val="00437FBF"/>
    <w:rsid w:val="00441DB6"/>
    <w:rsid w:val="00447E80"/>
    <w:rsid w:val="00455BC6"/>
    <w:rsid w:val="004570E9"/>
    <w:rsid w:val="00461BF0"/>
    <w:rsid w:val="0046209F"/>
    <w:rsid w:val="00464BC3"/>
    <w:rsid w:val="0046592C"/>
    <w:rsid w:val="00466DD3"/>
    <w:rsid w:val="00472ED4"/>
    <w:rsid w:val="004748EF"/>
    <w:rsid w:val="004758A9"/>
    <w:rsid w:val="00480D86"/>
    <w:rsid w:val="004815E1"/>
    <w:rsid w:val="00482C53"/>
    <w:rsid w:val="0048392F"/>
    <w:rsid w:val="004851FD"/>
    <w:rsid w:val="00485221"/>
    <w:rsid w:val="00485F98"/>
    <w:rsid w:val="00490E73"/>
    <w:rsid w:val="00494B8C"/>
    <w:rsid w:val="00495528"/>
    <w:rsid w:val="004A31AE"/>
    <w:rsid w:val="004A3560"/>
    <w:rsid w:val="004A39B8"/>
    <w:rsid w:val="004B09BE"/>
    <w:rsid w:val="004B592E"/>
    <w:rsid w:val="004C2267"/>
    <w:rsid w:val="004C6373"/>
    <w:rsid w:val="004D5BCE"/>
    <w:rsid w:val="004E1B82"/>
    <w:rsid w:val="004F4671"/>
    <w:rsid w:val="00512E0C"/>
    <w:rsid w:val="0052610A"/>
    <w:rsid w:val="0052663F"/>
    <w:rsid w:val="00527E75"/>
    <w:rsid w:val="00533C18"/>
    <w:rsid w:val="00534787"/>
    <w:rsid w:val="0053536E"/>
    <w:rsid w:val="005415E0"/>
    <w:rsid w:val="00542B4C"/>
    <w:rsid w:val="0054372A"/>
    <w:rsid w:val="005542AC"/>
    <w:rsid w:val="00555CF9"/>
    <w:rsid w:val="00556018"/>
    <w:rsid w:val="005600F8"/>
    <w:rsid w:val="005636DC"/>
    <w:rsid w:val="005666EF"/>
    <w:rsid w:val="00566E44"/>
    <w:rsid w:val="00572814"/>
    <w:rsid w:val="005744F4"/>
    <w:rsid w:val="00577EB2"/>
    <w:rsid w:val="00577F87"/>
    <w:rsid w:val="00586C30"/>
    <w:rsid w:val="00595D86"/>
    <w:rsid w:val="005D16B4"/>
    <w:rsid w:val="005D3FA9"/>
    <w:rsid w:val="005D5067"/>
    <w:rsid w:val="005D78DB"/>
    <w:rsid w:val="005E0EDE"/>
    <w:rsid w:val="005E2B01"/>
    <w:rsid w:val="005E4D13"/>
    <w:rsid w:val="005F41B8"/>
    <w:rsid w:val="006038EE"/>
    <w:rsid w:val="006048BD"/>
    <w:rsid w:val="00611661"/>
    <w:rsid w:val="006134B8"/>
    <w:rsid w:val="0061790A"/>
    <w:rsid w:val="006212B5"/>
    <w:rsid w:val="006266FD"/>
    <w:rsid w:val="00631EE1"/>
    <w:rsid w:val="00632E56"/>
    <w:rsid w:val="00634167"/>
    <w:rsid w:val="00635785"/>
    <w:rsid w:val="0065216A"/>
    <w:rsid w:val="0065344E"/>
    <w:rsid w:val="006544A0"/>
    <w:rsid w:val="0066485F"/>
    <w:rsid w:val="00665B2F"/>
    <w:rsid w:val="00675028"/>
    <w:rsid w:val="006800F3"/>
    <w:rsid w:val="006942AD"/>
    <w:rsid w:val="006A0E01"/>
    <w:rsid w:val="006A2CD4"/>
    <w:rsid w:val="006A7B10"/>
    <w:rsid w:val="006B1377"/>
    <w:rsid w:val="006C3BEA"/>
    <w:rsid w:val="006C4842"/>
    <w:rsid w:val="006D0E12"/>
    <w:rsid w:val="006E56FE"/>
    <w:rsid w:val="006E68D8"/>
    <w:rsid w:val="006E7F24"/>
    <w:rsid w:val="006F139A"/>
    <w:rsid w:val="006F185E"/>
    <w:rsid w:val="006F2B3D"/>
    <w:rsid w:val="006F3CA2"/>
    <w:rsid w:val="006F446F"/>
    <w:rsid w:val="00700731"/>
    <w:rsid w:val="0071434C"/>
    <w:rsid w:val="00722AE0"/>
    <w:rsid w:val="0073452D"/>
    <w:rsid w:val="00745B05"/>
    <w:rsid w:val="00760451"/>
    <w:rsid w:val="00760901"/>
    <w:rsid w:val="00766A36"/>
    <w:rsid w:val="00781075"/>
    <w:rsid w:val="007815FB"/>
    <w:rsid w:val="00787CF3"/>
    <w:rsid w:val="00791F58"/>
    <w:rsid w:val="00792887"/>
    <w:rsid w:val="00794372"/>
    <w:rsid w:val="007A7883"/>
    <w:rsid w:val="007B7E9A"/>
    <w:rsid w:val="007C02D0"/>
    <w:rsid w:val="007C3351"/>
    <w:rsid w:val="007C3FC3"/>
    <w:rsid w:val="007C73B1"/>
    <w:rsid w:val="007C7518"/>
    <w:rsid w:val="007D0A88"/>
    <w:rsid w:val="007D6EAC"/>
    <w:rsid w:val="007D7CF3"/>
    <w:rsid w:val="007E12C5"/>
    <w:rsid w:val="007E44D1"/>
    <w:rsid w:val="007E4EE6"/>
    <w:rsid w:val="007F560A"/>
    <w:rsid w:val="007F610C"/>
    <w:rsid w:val="008038BB"/>
    <w:rsid w:val="00803C8A"/>
    <w:rsid w:val="008203D8"/>
    <w:rsid w:val="0082399A"/>
    <w:rsid w:val="008245C4"/>
    <w:rsid w:val="00826523"/>
    <w:rsid w:val="0083575C"/>
    <w:rsid w:val="0083605C"/>
    <w:rsid w:val="0084166D"/>
    <w:rsid w:val="00853AC5"/>
    <w:rsid w:val="00854BB4"/>
    <w:rsid w:val="0085616C"/>
    <w:rsid w:val="00856474"/>
    <w:rsid w:val="00860CD4"/>
    <w:rsid w:val="0086336C"/>
    <w:rsid w:val="008645D3"/>
    <w:rsid w:val="0086760C"/>
    <w:rsid w:val="00874421"/>
    <w:rsid w:val="008858FE"/>
    <w:rsid w:val="00890AE7"/>
    <w:rsid w:val="008A00C9"/>
    <w:rsid w:val="008A226A"/>
    <w:rsid w:val="008A2B40"/>
    <w:rsid w:val="008A6FBB"/>
    <w:rsid w:val="008B3DE2"/>
    <w:rsid w:val="008B421E"/>
    <w:rsid w:val="008B6267"/>
    <w:rsid w:val="008B7E1E"/>
    <w:rsid w:val="008C2A2A"/>
    <w:rsid w:val="008C2FAE"/>
    <w:rsid w:val="008C4816"/>
    <w:rsid w:val="008D4E2B"/>
    <w:rsid w:val="008E53FA"/>
    <w:rsid w:val="008F279B"/>
    <w:rsid w:val="0090077C"/>
    <w:rsid w:val="00906A23"/>
    <w:rsid w:val="00912015"/>
    <w:rsid w:val="00921621"/>
    <w:rsid w:val="0092205F"/>
    <w:rsid w:val="009237A0"/>
    <w:rsid w:val="00927DA0"/>
    <w:rsid w:val="00931BB8"/>
    <w:rsid w:val="00941367"/>
    <w:rsid w:val="00942659"/>
    <w:rsid w:val="00943ACE"/>
    <w:rsid w:val="00950992"/>
    <w:rsid w:val="00951C0F"/>
    <w:rsid w:val="00954AFE"/>
    <w:rsid w:val="00955E28"/>
    <w:rsid w:val="009647D1"/>
    <w:rsid w:val="00964AF5"/>
    <w:rsid w:val="00970FC5"/>
    <w:rsid w:val="00976C6E"/>
    <w:rsid w:val="009772B4"/>
    <w:rsid w:val="00981385"/>
    <w:rsid w:val="0098301D"/>
    <w:rsid w:val="00983099"/>
    <w:rsid w:val="00983612"/>
    <w:rsid w:val="00992E76"/>
    <w:rsid w:val="009964DD"/>
    <w:rsid w:val="009A242E"/>
    <w:rsid w:val="009A7058"/>
    <w:rsid w:val="009B2EAF"/>
    <w:rsid w:val="009B74C4"/>
    <w:rsid w:val="009C25E2"/>
    <w:rsid w:val="009C7071"/>
    <w:rsid w:val="009D1DC6"/>
    <w:rsid w:val="009D293D"/>
    <w:rsid w:val="009E5E6C"/>
    <w:rsid w:val="009E7B22"/>
    <w:rsid w:val="009F02DB"/>
    <w:rsid w:val="009F6608"/>
    <w:rsid w:val="009F7227"/>
    <w:rsid w:val="009F7A35"/>
    <w:rsid w:val="00A00073"/>
    <w:rsid w:val="00A04B97"/>
    <w:rsid w:val="00A04F7C"/>
    <w:rsid w:val="00A17B00"/>
    <w:rsid w:val="00A2075F"/>
    <w:rsid w:val="00A23091"/>
    <w:rsid w:val="00A24585"/>
    <w:rsid w:val="00A24EB3"/>
    <w:rsid w:val="00A314C1"/>
    <w:rsid w:val="00A401D3"/>
    <w:rsid w:val="00A404A2"/>
    <w:rsid w:val="00A43D9C"/>
    <w:rsid w:val="00A562AD"/>
    <w:rsid w:val="00A60A84"/>
    <w:rsid w:val="00A64087"/>
    <w:rsid w:val="00A649FE"/>
    <w:rsid w:val="00A71FE3"/>
    <w:rsid w:val="00A74422"/>
    <w:rsid w:val="00A903A0"/>
    <w:rsid w:val="00A9380B"/>
    <w:rsid w:val="00A9412D"/>
    <w:rsid w:val="00A963C5"/>
    <w:rsid w:val="00A966E2"/>
    <w:rsid w:val="00A973AE"/>
    <w:rsid w:val="00A97FDF"/>
    <w:rsid w:val="00AA5C22"/>
    <w:rsid w:val="00AB0937"/>
    <w:rsid w:val="00AB299B"/>
    <w:rsid w:val="00AB38F1"/>
    <w:rsid w:val="00AB44C0"/>
    <w:rsid w:val="00AB4795"/>
    <w:rsid w:val="00AC7ADC"/>
    <w:rsid w:val="00AD09B7"/>
    <w:rsid w:val="00AD0B7F"/>
    <w:rsid w:val="00AD1D33"/>
    <w:rsid w:val="00AD6140"/>
    <w:rsid w:val="00AE022C"/>
    <w:rsid w:val="00AE498F"/>
    <w:rsid w:val="00AE666E"/>
    <w:rsid w:val="00AF0F3A"/>
    <w:rsid w:val="00AF35EE"/>
    <w:rsid w:val="00AF5795"/>
    <w:rsid w:val="00B129CA"/>
    <w:rsid w:val="00B22139"/>
    <w:rsid w:val="00B24EB2"/>
    <w:rsid w:val="00B3499B"/>
    <w:rsid w:val="00B41E77"/>
    <w:rsid w:val="00B44E4F"/>
    <w:rsid w:val="00B45D2C"/>
    <w:rsid w:val="00B54288"/>
    <w:rsid w:val="00B57814"/>
    <w:rsid w:val="00B72503"/>
    <w:rsid w:val="00B72715"/>
    <w:rsid w:val="00B760E7"/>
    <w:rsid w:val="00B805E9"/>
    <w:rsid w:val="00B85171"/>
    <w:rsid w:val="00B86E49"/>
    <w:rsid w:val="00B901F7"/>
    <w:rsid w:val="00B90AA4"/>
    <w:rsid w:val="00B96693"/>
    <w:rsid w:val="00BA1BB8"/>
    <w:rsid w:val="00BA43E4"/>
    <w:rsid w:val="00BA6633"/>
    <w:rsid w:val="00BB1495"/>
    <w:rsid w:val="00BB2FE9"/>
    <w:rsid w:val="00BB4A06"/>
    <w:rsid w:val="00BB4E58"/>
    <w:rsid w:val="00BC3DC6"/>
    <w:rsid w:val="00BD49E8"/>
    <w:rsid w:val="00BD75A7"/>
    <w:rsid w:val="00BE4D9C"/>
    <w:rsid w:val="00BF0920"/>
    <w:rsid w:val="00BF1D45"/>
    <w:rsid w:val="00BF3163"/>
    <w:rsid w:val="00C21A90"/>
    <w:rsid w:val="00C22C27"/>
    <w:rsid w:val="00C25FBE"/>
    <w:rsid w:val="00C326A0"/>
    <w:rsid w:val="00C42FA7"/>
    <w:rsid w:val="00C50E5A"/>
    <w:rsid w:val="00C51142"/>
    <w:rsid w:val="00C537EE"/>
    <w:rsid w:val="00C54B87"/>
    <w:rsid w:val="00C62289"/>
    <w:rsid w:val="00C63CB5"/>
    <w:rsid w:val="00C654DA"/>
    <w:rsid w:val="00C66648"/>
    <w:rsid w:val="00C73645"/>
    <w:rsid w:val="00C739A9"/>
    <w:rsid w:val="00C73F83"/>
    <w:rsid w:val="00C753D6"/>
    <w:rsid w:val="00C81C79"/>
    <w:rsid w:val="00C92ACD"/>
    <w:rsid w:val="00C94A39"/>
    <w:rsid w:val="00CA24A3"/>
    <w:rsid w:val="00CA4BE6"/>
    <w:rsid w:val="00CB651E"/>
    <w:rsid w:val="00CB689F"/>
    <w:rsid w:val="00CB7477"/>
    <w:rsid w:val="00CD0DEB"/>
    <w:rsid w:val="00CD599D"/>
    <w:rsid w:val="00CD703E"/>
    <w:rsid w:val="00CE071B"/>
    <w:rsid w:val="00CE14FA"/>
    <w:rsid w:val="00CE1954"/>
    <w:rsid w:val="00CE3597"/>
    <w:rsid w:val="00CE452A"/>
    <w:rsid w:val="00CF24C8"/>
    <w:rsid w:val="00D11594"/>
    <w:rsid w:val="00D12332"/>
    <w:rsid w:val="00D14336"/>
    <w:rsid w:val="00D20AE4"/>
    <w:rsid w:val="00D24E73"/>
    <w:rsid w:val="00D256CE"/>
    <w:rsid w:val="00D2713B"/>
    <w:rsid w:val="00D34834"/>
    <w:rsid w:val="00D35439"/>
    <w:rsid w:val="00D37EE0"/>
    <w:rsid w:val="00D46627"/>
    <w:rsid w:val="00D545A5"/>
    <w:rsid w:val="00D545B4"/>
    <w:rsid w:val="00D5538D"/>
    <w:rsid w:val="00D628B4"/>
    <w:rsid w:val="00D64C63"/>
    <w:rsid w:val="00D6669D"/>
    <w:rsid w:val="00D66CCC"/>
    <w:rsid w:val="00D674A4"/>
    <w:rsid w:val="00D744C3"/>
    <w:rsid w:val="00D75CF8"/>
    <w:rsid w:val="00D816A2"/>
    <w:rsid w:val="00D8275A"/>
    <w:rsid w:val="00D83BF2"/>
    <w:rsid w:val="00D907FA"/>
    <w:rsid w:val="00DA363F"/>
    <w:rsid w:val="00DA5518"/>
    <w:rsid w:val="00DA6362"/>
    <w:rsid w:val="00DA7D08"/>
    <w:rsid w:val="00DB111C"/>
    <w:rsid w:val="00DB2F28"/>
    <w:rsid w:val="00DB429D"/>
    <w:rsid w:val="00DB501E"/>
    <w:rsid w:val="00DB760E"/>
    <w:rsid w:val="00DB7E53"/>
    <w:rsid w:val="00DC157A"/>
    <w:rsid w:val="00DC1AF9"/>
    <w:rsid w:val="00DC20E1"/>
    <w:rsid w:val="00DC77EB"/>
    <w:rsid w:val="00DD06A8"/>
    <w:rsid w:val="00DD1B59"/>
    <w:rsid w:val="00DD4F21"/>
    <w:rsid w:val="00DE25FB"/>
    <w:rsid w:val="00DF28B6"/>
    <w:rsid w:val="00DF2E76"/>
    <w:rsid w:val="00DF5BCB"/>
    <w:rsid w:val="00E012FD"/>
    <w:rsid w:val="00E01B2A"/>
    <w:rsid w:val="00E057B7"/>
    <w:rsid w:val="00E11369"/>
    <w:rsid w:val="00E13B1D"/>
    <w:rsid w:val="00E2095E"/>
    <w:rsid w:val="00E20B81"/>
    <w:rsid w:val="00E250F2"/>
    <w:rsid w:val="00E274A1"/>
    <w:rsid w:val="00E27E2E"/>
    <w:rsid w:val="00E3121E"/>
    <w:rsid w:val="00E329A9"/>
    <w:rsid w:val="00E339DC"/>
    <w:rsid w:val="00E34387"/>
    <w:rsid w:val="00E40467"/>
    <w:rsid w:val="00E43C6E"/>
    <w:rsid w:val="00E43E99"/>
    <w:rsid w:val="00E566DE"/>
    <w:rsid w:val="00E644BD"/>
    <w:rsid w:val="00E71463"/>
    <w:rsid w:val="00E7416B"/>
    <w:rsid w:val="00E82821"/>
    <w:rsid w:val="00E90338"/>
    <w:rsid w:val="00EA2F81"/>
    <w:rsid w:val="00EA53A1"/>
    <w:rsid w:val="00EB24BB"/>
    <w:rsid w:val="00EC08D1"/>
    <w:rsid w:val="00EC1DFF"/>
    <w:rsid w:val="00ED038D"/>
    <w:rsid w:val="00ED1CB0"/>
    <w:rsid w:val="00ED5949"/>
    <w:rsid w:val="00ED6478"/>
    <w:rsid w:val="00EE46E9"/>
    <w:rsid w:val="00F02DD3"/>
    <w:rsid w:val="00F10604"/>
    <w:rsid w:val="00F26053"/>
    <w:rsid w:val="00F32077"/>
    <w:rsid w:val="00F3552B"/>
    <w:rsid w:val="00F36425"/>
    <w:rsid w:val="00F417A8"/>
    <w:rsid w:val="00F43FD4"/>
    <w:rsid w:val="00F5050C"/>
    <w:rsid w:val="00F51852"/>
    <w:rsid w:val="00F52B24"/>
    <w:rsid w:val="00F55C7D"/>
    <w:rsid w:val="00F666C1"/>
    <w:rsid w:val="00F675EC"/>
    <w:rsid w:val="00F701E9"/>
    <w:rsid w:val="00F70AC7"/>
    <w:rsid w:val="00F771D3"/>
    <w:rsid w:val="00F95337"/>
    <w:rsid w:val="00FA0D2D"/>
    <w:rsid w:val="00FA5792"/>
    <w:rsid w:val="00FA5EB1"/>
    <w:rsid w:val="00FA7673"/>
    <w:rsid w:val="00FA7708"/>
    <w:rsid w:val="00FA77FB"/>
    <w:rsid w:val="00FB039E"/>
    <w:rsid w:val="00FB18EF"/>
    <w:rsid w:val="00FB1CF3"/>
    <w:rsid w:val="00FB4888"/>
    <w:rsid w:val="00FB51DC"/>
    <w:rsid w:val="00FC13B9"/>
    <w:rsid w:val="00FC2CB6"/>
    <w:rsid w:val="00FC36C3"/>
    <w:rsid w:val="00FC389C"/>
    <w:rsid w:val="00FC5AA0"/>
    <w:rsid w:val="00FC6E0B"/>
    <w:rsid w:val="00FD62C8"/>
    <w:rsid w:val="00FE0FF6"/>
    <w:rsid w:val="00FF3074"/>
    <w:rsid w:val="00FF4728"/>
    <w:rsid w:val="00FF4FFC"/>
    <w:rsid w:val="00FF60AB"/>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530">
      <w:bodyDiv w:val="1"/>
      <w:marLeft w:val="0"/>
      <w:marRight w:val="0"/>
      <w:marTop w:val="0"/>
      <w:marBottom w:val="0"/>
      <w:divBdr>
        <w:top w:val="none" w:sz="0" w:space="0" w:color="auto"/>
        <w:left w:val="none" w:sz="0" w:space="0" w:color="auto"/>
        <w:bottom w:val="none" w:sz="0" w:space="0" w:color="auto"/>
        <w:right w:val="none" w:sz="0" w:space="0" w:color="auto"/>
      </w:divBdr>
    </w:div>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91707-040E-4C62-96DC-262559AC9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D38732-3D1D-464D-8D74-531308A30FA4}">
  <ds:schemaRefs>
    <ds:schemaRef ds:uri="http://schemas.microsoft.com/sharepoint/v3/contenttype/forms"/>
  </ds:schemaRefs>
</ds:datastoreItem>
</file>

<file path=customXml/itemProps3.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4F2F92-C245-4D33-96CA-57B1C6C8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3910</Words>
  <Characters>18426</Characters>
  <Application>Microsoft Office Word</Application>
  <DocSecurity>0</DocSecurity>
  <Lines>270</Lines>
  <Paragraphs>112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3</cp:revision>
  <dcterms:created xsi:type="dcterms:W3CDTF">2017-09-29T03:47:00Z</dcterms:created>
  <dcterms:modified xsi:type="dcterms:W3CDTF">2017-09-29T03:51:00Z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ee8e784e-b7fe-4b1c-8678-375913dc9e91</vt:lpwstr>
  </property>
  <property fmtid="{D5CDD505-2E9C-101B-9397-08002B2CF9AE}" pid="4" name="CTP_BU">
    <vt:lpwstr>NEXT GEN AND STANDARDS GROUP</vt:lpwstr>
  </property>
  <property fmtid="{D5CDD505-2E9C-101B-9397-08002B2CF9AE}" pid="5" name="CTP_TimeStamp">
    <vt:lpwstr>2017-09-29 03:51:22Z</vt:lpwstr>
  </property>
  <property fmtid="{D5CDD505-2E9C-101B-9397-08002B2CF9AE}" pid="6" name="CTPClassification">
    <vt:lpwstr>CTP_IC</vt:lpwstr>
  </property>
</Properties>
</file>